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20F87" w14:textId="77777777" w:rsidR="00FC702A" w:rsidRPr="00D21BC7" w:rsidRDefault="00FC702A" w:rsidP="00FC702A">
      <w:pPr>
        <w:spacing w:after="0"/>
        <w:rPr>
          <w:b/>
          <w:u w:val="single"/>
        </w:rPr>
      </w:pPr>
      <w:bookmarkStart w:id="0" w:name="_Hlk112440027"/>
      <w:r w:rsidRPr="00D21BC7">
        <w:rPr>
          <w:b/>
          <w:u w:val="single"/>
        </w:rPr>
        <w:t xml:space="preserve">Reference / Nearest Lot Numbers:   </w:t>
      </w:r>
    </w:p>
    <w:p w14:paraId="387A991E" w14:textId="77777777" w:rsidR="00FC702A" w:rsidRDefault="00FC702A" w:rsidP="00FC702A">
      <w:pPr>
        <w:pStyle w:val="Heading2"/>
        <w:ind w:firstLine="720"/>
      </w:pPr>
      <w:bookmarkStart w:id="1" w:name="_Toc29909201"/>
      <w:r>
        <w:t>Lot 68 &amp; 69</w:t>
      </w:r>
      <w:bookmarkEnd w:id="1"/>
    </w:p>
    <w:p w14:paraId="5250DD07" w14:textId="77777777" w:rsidR="00FC702A" w:rsidRPr="00450934" w:rsidRDefault="00FC702A" w:rsidP="00FC702A">
      <w:pPr>
        <w:spacing w:after="0"/>
      </w:pPr>
    </w:p>
    <w:p w14:paraId="033C3A2D" w14:textId="77777777" w:rsidR="00FC702A" w:rsidRPr="00D21BC7" w:rsidRDefault="00FC702A" w:rsidP="00FC702A">
      <w:pPr>
        <w:spacing w:after="0"/>
        <w:rPr>
          <w:b/>
          <w:u w:val="single"/>
        </w:rPr>
      </w:pPr>
      <w:r w:rsidRPr="00D21BC7">
        <w:rPr>
          <w:b/>
          <w:u w:val="single"/>
        </w:rPr>
        <w:t xml:space="preserve">Members Affected or </w:t>
      </w:r>
      <w:proofErr w:type="spellStart"/>
      <w:r w:rsidRPr="00D21BC7">
        <w:rPr>
          <w:b/>
          <w:u w:val="single"/>
        </w:rPr>
        <w:t>Neighbouring</w:t>
      </w:r>
      <w:proofErr w:type="spellEnd"/>
      <w:r w:rsidRPr="00D21BC7">
        <w:rPr>
          <w:b/>
          <w:u w:val="single"/>
        </w:rPr>
        <w:t>:</w:t>
      </w:r>
    </w:p>
    <w:p w14:paraId="389081A7" w14:textId="77777777" w:rsidR="00FC702A" w:rsidRDefault="00FC702A" w:rsidP="00FC702A">
      <w:pPr>
        <w:rPr>
          <w:rFonts w:ascii="Calibri" w:eastAsia="Times New Roman" w:hAnsi="Calibri" w:cs="Calibri"/>
          <w:color w:val="000000"/>
        </w:rPr>
      </w:pPr>
      <w:r>
        <w:tab/>
        <w:t xml:space="preserve">Tyrrell / </w:t>
      </w:r>
      <w:r w:rsidRPr="00450934">
        <w:rPr>
          <w:rFonts w:ascii="Calibri" w:eastAsia="Times New Roman" w:hAnsi="Calibri" w:cs="Calibri"/>
          <w:color w:val="000000"/>
        </w:rPr>
        <w:t>O'Connor</w:t>
      </w:r>
    </w:p>
    <w:p w14:paraId="1ACAAB14" w14:textId="77777777" w:rsidR="00FC702A" w:rsidRPr="00D21BC7" w:rsidRDefault="00FC702A" w:rsidP="00FC702A">
      <w:pPr>
        <w:rPr>
          <w:rFonts w:ascii="Calibri" w:eastAsia="Times New Roman" w:hAnsi="Calibri" w:cs="Calibri"/>
          <w:b/>
          <w:color w:val="000000"/>
          <w:u w:val="single"/>
        </w:rPr>
      </w:pPr>
      <w:r w:rsidRPr="00D21BC7">
        <w:rPr>
          <w:rFonts w:ascii="Calibri" w:eastAsia="Times New Roman" w:hAnsi="Calibri" w:cs="Calibri"/>
          <w:b/>
          <w:color w:val="000000"/>
          <w:u w:val="single"/>
        </w:rPr>
        <w:t>Description of Green Space</w:t>
      </w:r>
    </w:p>
    <w:p w14:paraId="6C11ECB7" w14:textId="77777777" w:rsidR="00FC702A" w:rsidRDefault="00FC702A" w:rsidP="00FC702A">
      <w:pPr>
        <w:pStyle w:val="ListParagraph"/>
        <w:numPr>
          <w:ilvl w:val="0"/>
          <w:numId w:val="1"/>
        </w:numPr>
        <w:rPr>
          <w:rFonts w:ascii="Calibri" w:eastAsia="Times New Roman" w:hAnsi="Calibri" w:cs="Calibri"/>
          <w:color w:val="000000"/>
        </w:rPr>
      </w:pPr>
      <w:r>
        <w:rPr>
          <w:rFonts w:ascii="Calibri" w:eastAsia="Times New Roman" w:hAnsi="Calibri" w:cs="Calibri"/>
          <w:color w:val="000000"/>
        </w:rPr>
        <w:t>This green space is a strip that runs from the road to the creek between lots 68 and 69</w:t>
      </w:r>
    </w:p>
    <w:p w14:paraId="06B30924" w14:textId="77777777" w:rsidR="00FC702A" w:rsidRDefault="00FC702A" w:rsidP="00FC702A">
      <w:pPr>
        <w:pStyle w:val="ListParagraph"/>
        <w:numPr>
          <w:ilvl w:val="0"/>
          <w:numId w:val="1"/>
        </w:numPr>
        <w:rPr>
          <w:rFonts w:ascii="Calibri" w:eastAsia="Times New Roman" w:hAnsi="Calibri" w:cs="Calibri"/>
          <w:color w:val="000000"/>
        </w:rPr>
      </w:pPr>
      <w:r>
        <w:rPr>
          <w:rFonts w:ascii="Calibri" w:eastAsia="Times New Roman" w:hAnsi="Calibri" w:cs="Calibri"/>
          <w:color w:val="000000"/>
        </w:rPr>
        <w:t>There is a large old stump on the road side of the green area.</w:t>
      </w:r>
    </w:p>
    <w:p w14:paraId="7DDB162B" w14:textId="77777777" w:rsidR="00FC702A" w:rsidRDefault="00FC702A" w:rsidP="00FC702A">
      <w:pPr>
        <w:pStyle w:val="ListParagraph"/>
        <w:numPr>
          <w:ilvl w:val="0"/>
          <w:numId w:val="1"/>
        </w:numPr>
        <w:spacing w:after="0"/>
        <w:rPr>
          <w:rFonts w:ascii="Calibri" w:eastAsia="Times New Roman" w:hAnsi="Calibri" w:cs="Calibri"/>
          <w:color w:val="000000"/>
        </w:rPr>
      </w:pPr>
      <w:r>
        <w:rPr>
          <w:rFonts w:ascii="Calibri" w:eastAsia="Times New Roman" w:hAnsi="Calibri" w:cs="Calibri"/>
          <w:color w:val="000000"/>
        </w:rPr>
        <w:t>On the creek end of the green area Lot 69 has a shed.</w:t>
      </w:r>
    </w:p>
    <w:p w14:paraId="2E18A5D4" w14:textId="77777777" w:rsidR="00795CFE" w:rsidRDefault="00FC702A" w:rsidP="00795CFE">
      <w:pPr>
        <w:spacing w:after="0"/>
        <w:rPr>
          <w:rFonts w:ascii="Calibri" w:eastAsia="Times New Roman" w:hAnsi="Calibri" w:cs="Calibri"/>
          <w:i/>
          <w:iCs/>
          <w:color w:val="0070C0"/>
        </w:rPr>
      </w:pPr>
      <w:r w:rsidRPr="00197EB5">
        <w:rPr>
          <w:rFonts w:ascii="Calibri" w:eastAsia="Times New Roman" w:hAnsi="Calibri" w:cs="Calibri"/>
          <w:i/>
          <w:iCs/>
          <w:color w:val="0070C0"/>
        </w:rPr>
        <w:t>[TYE OCONNOR]</w:t>
      </w:r>
    </w:p>
    <w:p w14:paraId="265B7AB2" w14:textId="790ECA0D" w:rsidR="00795CFE" w:rsidRPr="00795CFE" w:rsidRDefault="00BB0898" w:rsidP="00795CFE">
      <w:pPr>
        <w:pStyle w:val="ListParagraph"/>
        <w:numPr>
          <w:ilvl w:val="0"/>
          <w:numId w:val="5"/>
        </w:numPr>
        <w:spacing w:after="120"/>
        <w:rPr>
          <w:rFonts w:ascii="Calibri" w:eastAsia="Times New Roman" w:hAnsi="Calibri" w:cs="Calibri"/>
          <w:i/>
          <w:iCs/>
          <w:color w:val="0070C0"/>
        </w:rPr>
      </w:pPr>
      <w:r>
        <w:rPr>
          <w:rFonts w:ascii="Calibri" w:eastAsia="Times New Roman" w:hAnsi="Calibri" w:cs="Calibri"/>
          <w:i/>
          <w:iCs/>
          <w:color w:val="0070C0"/>
        </w:rPr>
        <w:t xml:space="preserve">Campsite </w:t>
      </w:r>
      <w:r w:rsidR="00FC702A" w:rsidRPr="00795CFE">
        <w:rPr>
          <w:rFonts w:ascii="Calibri" w:eastAsia="Times New Roman" w:hAnsi="Calibri" w:cs="Calibri"/>
          <w:i/>
          <w:iCs/>
          <w:color w:val="0070C0"/>
        </w:rPr>
        <w:t>69 was purchased by Pat O’Connor’s mother</w:t>
      </w:r>
      <w:r>
        <w:rPr>
          <w:rFonts w:ascii="Calibri" w:eastAsia="Times New Roman" w:hAnsi="Calibri" w:cs="Calibri"/>
          <w:i/>
          <w:iCs/>
          <w:color w:val="0070C0"/>
        </w:rPr>
        <w:t>,</w:t>
      </w:r>
      <w:r w:rsidR="00255908">
        <w:rPr>
          <w:rFonts w:ascii="Calibri" w:eastAsia="Times New Roman" w:hAnsi="Calibri" w:cs="Calibri"/>
          <w:i/>
          <w:iCs/>
          <w:color w:val="0070C0"/>
        </w:rPr>
        <w:t xml:space="preserve"> Dorothy and Lyle Foster</w:t>
      </w:r>
      <w:r w:rsidR="00FC702A" w:rsidRPr="00795CFE">
        <w:rPr>
          <w:rFonts w:ascii="Calibri" w:eastAsia="Times New Roman" w:hAnsi="Calibri" w:cs="Calibri"/>
          <w:i/>
          <w:iCs/>
          <w:color w:val="0070C0"/>
        </w:rPr>
        <w:t xml:space="preserve"> in 1978</w:t>
      </w:r>
      <w:r w:rsidR="00F3431C">
        <w:rPr>
          <w:rFonts w:ascii="Calibri" w:eastAsia="Times New Roman" w:hAnsi="Calibri" w:cs="Calibri"/>
          <w:i/>
          <w:iCs/>
          <w:color w:val="0070C0"/>
        </w:rPr>
        <w:t xml:space="preserve"> from Verla &amp; Ken Evans</w:t>
      </w:r>
      <w:r w:rsidR="00FC702A" w:rsidRPr="00795CFE">
        <w:rPr>
          <w:rFonts w:ascii="Calibri" w:eastAsia="Times New Roman" w:hAnsi="Calibri" w:cs="Calibri"/>
          <w:i/>
          <w:iCs/>
          <w:color w:val="0070C0"/>
        </w:rPr>
        <w:t>.</w:t>
      </w:r>
    </w:p>
    <w:p w14:paraId="6F14BEB1" w14:textId="6C90F30E" w:rsidR="00795CFE" w:rsidRDefault="00BB0898" w:rsidP="00795CFE">
      <w:pPr>
        <w:pStyle w:val="ListParagraph"/>
        <w:numPr>
          <w:ilvl w:val="0"/>
          <w:numId w:val="5"/>
        </w:numPr>
        <w:spacing w:after="120"/>
        <w:rPr>
          <w:rFonts w:ascii="Calibri" w:eastAsia="Times New Roman" w:hAnsi="Calibri" w:cs="Calibri"/>
          <w:i/>
          <w:iCs/>
          <w:color w:val="0070C0"/>
        </w:rPr>
      </w:pPr>
      <w:r>
        <w:rPr>
          <w:rFonts w:ascii="Calibri" w:eastAsia="Times New Roman" w:hAnsi="Calibri" w:cs="Calibri"/>
          <w:i/>
          <w:iCs/>
          <w:color w:val="0070C0"/>
        </w:rPr>
        <w:t xml:space="preserve">Mrs. </w:t>
      </w:r>
      <w:r w:rsidR="00FC702A" w:rsidRPr="00795CFE">
        <w:rPr>
          <w:rFonts w:ascii="Calibri" w:eastAsia="Times New Roman" w:hAnsi="Calibri" w:cs="Calibri"/>
          <w:i/>
          <w:iCs/>
          <w:color w:val="0070C0"/>
        </w:rPr>
        <w:t>Evans personally showed Pat</w:t>
      </w:r>
      <w:r w:rsidR="00F3431C">
        <w:rPr>
          <w:rFonts w:ascii="Calibri" w:eastAsia="Times New Roman" w:hAnsi="Calibri" w:cs="Calibri"/>
          <w:i/>
          <w:iCs/>
          <w:color w:val="0070C0"/>
        </w:rPr>
        <w:t xml:space="preserve"> </w:t>
      </w:r>
      <w:r w:rsidR="00FC702A" w:rsidRPr="00795CFE">
        <w:rPr>
          <w:rFonts w:ascii="Calibri" w:eastAsia="Times New Roman" w:hAnsi="Calibri" w:cs="Calibri"/>
          <w:i/>
          <w:iCs/>
          <w:color w:val="0070C0"/>
        </w:rPr>
        <w:t>Dorothy and Lyle</w:t>
      </w:r>
      <w:r w:rsidR="00F3431C">
        <w:rPr>
          <w:rFonts w:ascii="Calibri" w:eastAsia="Times New Roman" w:hAnsi="Calibri" w:cs="Calibri"/>
          <w:i/>
          <w:iCs/>
          <w:color w:val="0070C0"/>
        </w:rPr>
        <w:t xml:space="preserve"> </w:t>
      </w:r>
      <w:r w:rsidR="00FC702A" w:rsidRPr="00795CFE">
        <w:rPr>
          <w:rFonts w:ascii="Calibri" w:eastAsia="Times New Roman" w:hAnsi="Calibri" w:cs="Calibri"/>
          <w:i/>
          <w:iCs/>
          <w:color w:val="0070C0"/>
        </w:rPr>
        <w:t xml:space="preserve">the </w:t>
      </w:r>
      <w:r w:rsidR="00795CFE" w:rsidRPr="00795CFE">
        <w:rPr>
          <w:rFonts w:ascii="Calibri" w:eastAsia="Times New Roman" w:hAnsi="Calibri" w:cs="Calibri"/>
          <w:i/>
          <w:iCs/>
          <w:color w:val="0070C0"/>
        </w:rPr>
        <w:t xml:space="preserve">lot </w:t>
      </w:r>
      <w:r w:rsidR="00FC702A" w:rsidRPr="00795CFE">
        <w:rPr>
          <w:rFonts w:ascii="Calibri" w:eastAsia="Times New Roman" w:hAnsi="Calibri" w:cs="Calibri"/>
          <w:i/>
          <w:iCs/>
          <w:color w:val="0070C0"/>
        </w:rPr>
        <w:t>boundar</w:t>
      </w:r>
      <w:r w:rsidR="00795CFE" w:rsidRPr="00795CFE">
        <w:rPr>
          <w:rFonts w:ascii="Calibri" w:eastAsia="Times New Roman" w:hAnsi="Calibri" w:cs="Calibri"/>
          <w:i/>
          <w:iCs/>
          <w:color w:val="0070C0"/>
        </w:rPr>
        <w:t>y.</w:t>
      </w:r>
    </w:p>
    <w:p w14:paraId="623FC162" w14:textId="7527A171" w:rsidR="00F3431C" w:rsidRPr="00795CFE" w:rsidRDefault="00BB0898" w:rsidP="00795CFE">
      <w:pPr>
        <w:pStyle w:val="ListParagraph"/>
        <w:numPr>
          <w:ilvl w:val="0"/>
          <w:numId w:val="5"/>
        </w:numPr>
        <w:spacing w:after="120"/>
        <w:rPr>
          <w:rFonts w:ascii="Calibri" w:eastAsia="Times New Roman" w:hAnsi="Calibri" w:cs="Calibri"/>
          <w:i/>
          <w:iCs/>
          <w:color w:val="0070C0"/>
        </w:rPr>
      </w:pPr>
      <w:r>
        <w:rPr>
          <w:rFonts w:ascii="Calibri" w:eastAsia="Times New Roman" w:hAnsi="Calibri" w:cs="Calibri"/>
          <w:i/>
          <w:iCs/>
          <w:color w:val="0070C0"/>
        </w:rPr>
        <w:t>Mrs.</w:t>
      </w:r>
      <w:r w:rsidR="00F3431C">
        <w:rPr>
          <w:rFonts w:ascii="Calibri" w:eastAsia="Times New Roman" w:hAnsi="Calibri" w:cs="Calibri"/>
          <w:i/>
          <w:iCs/>
          <w:color w:val="0070C0"/>
        </w:rPr>
        <w:t xml:space="preserve"> Evans personally confirmed the dimensions</w:t>
      </w:r>
      <w:r>
        <w:rPr>
          <w:rFonts w:ascii="Calibri" w:eastAsia="Times New Roman" w:hAnsi="Calibri" w:cs="Calibri"/>
          <w:i/>
          <w:iCs/>
          <w:color w:val="0070C0"/>
        </w:rPr>
        <w:t xml:space="preserve"> as</w:t>
      </w:r>
      <w:r w:rsidR="00F3431C">
        <w:rPr>
          <w:rFonts w:ascii="Calibri" w:eastAsia="Times New Roman" w:hAnsi="Calibri" w:cs="Calibri"/>
          <w:i/>
          <w:iCs/>
          <w:color w:val="0070C0"/>
        </w:rPr>
        <w:t xml:space="preserve">, “60 feet, front and back – same as that one”, </w:t>
      </w:r>
      <w:r>
        <w:rPr>
          <w:rFonts w:ascii="Calibri" w:eastAsia="Times New Roman" w:hAnsi="Calibri" w:cs="Calibri"/>
          <w:i/>
          <w:iCs/>
          <w:color w:val="0070C0"/>
        </w:rPr>
        <w:t xml:space="preserve">as she </w:t>
      </w:r>
      <w:r w:rsidR="00F3431C">
        <w:rPr>
          <w:rFonts w:ascii="Calibri" w:eastAsia="Times New Roman" w:hAnsi="Calibri" w:cs="Calibri"/>
          <w:i/>
          <w:iCs/>
          <w:color w:val="0070C0"/>
        </w:rPr>
        <w:t xml:space="preserve">motioned toward Lot 70. </w:t>
      </w:r>
    </w:p>
    <w:p w14:paraId="7A510FD3" w14:textId="0D7A4230" w:rsidR="00795CFE" w:rsidRPr="00795CFE" w:rsidRDefault="00BB0898" w:rsidP="00795CFE">
      <w:pPr>
        <w:pStyle w:val="ListParagraph"/>
        <w:numPr>
          <w:ilvl w:val="0"/>
          <w:numId w:val="5"/>
        </w:numPr>
        <w:spacing w:after="120"/>
        <w:rPr>
          <w:rFonts w:ascii="Calibri" w:eastAsia="Times New Roman" w:hAnsi="Calibri" w:cs="Calibri"/>
          <w:i/>
          <w:iCs/>
          <w:color w:val="0070C0"/>
        </w:rPr>
      </w:pPr>
      <w:r>
        <w:rPr>
          <w:rFonts w:ascii="Calibri" w:eastAsia="Times New Roman" w:hAnsi="Calibri" w:cs="Calibri"/>
          <w:i/>
          <w:iCs/>
          <w:color w:val="0070C0"/>
        </w:rPr>
        <w:t>Mrs.</w:t>
      </w:r>
      <w:r w:rsidR="00795CFE" w:rsidRPr="00795CFE">
        <w:rPr>
          <w:rFonts w:ascii="Calibri" w:eastAsia="Times New Roman" w:hAnsi="Calibri" w:cs="Calibri"/>
          <w:i/>
          <w:iCs/>
          <w:color w:val="0070C0"/>
        </w:rPr>
        <w:t xml:space="preserve"> Evans reconfirmed the lot boundary</w:t>
      </w:r>
      <w:r w:rsidR="00FC702A" w:rsidRPr="00795CFE">
        <w:rPr>
          <w:rFonts w:ascii="Calibri" w:eastAsia="Times New Roman" w:hAnsi="Calibri" w:cs="Calibri"/>
          <w:i/>
          <w:iCs/>
          <w:color w:val="0070C0"/>
        </w:rPr>
        <w:t xml:space="preserve"> </w:t>
      </w:r>
      <w:r w:rsidR="00795CFE" w:rsidRPr="00795CFE">
        <w:rPr>
          <w:rFonts w:ascii="Calibri" w:eastAsia="Times New Roman" w:hAnsi="Calibri" w:cs="Calibri"/>
          <w:i/>
          <w:iCs/>
          <w:color w:val="0070C0"/>
        </w:rPr>
        <w:t>during</w:t>
      </w:r>
      <w:r w:rsidR="00FC702A" w:rsidRPr="00795CFE">
        <w:rPr>
          <w:rFonts w:ascii="Calibri" w:eastAsia="Times New Roman" w:hAnsi="Calibri" w:cs="Calibri"/>
          <w:i/>
          <w:iCs/>
          <w:color w:val="0070C0"/>
        </w:rPr>
        <w:t xml:space="preserve"> the placement of a fence</w:t>
      </w:r>
      <w:r w:rsidR="00ED6C2A">
        <w:rPr>
          <w:rFonts w:ascii="Calibri" w:eastAsia="Times New Roman" w:hAnsi="Calibri" w:cs="Calibri"/>
          <w:i/>
          <w:iCs/>
          <w:color w:val="0070C0"/>
        </w:rPr>
        <w:t xml:space="preserve"> in 1978</w:t>
      </w:r>
      <w:r w:rsidR="00795CFE" w:rsidRPr="00795CFE">
        <w:rPr>
          <w:rFonts w:ascii="Calibri" w:eastAsia="Times New Roman" w:hAnsi="Calibri" w:cs="Calibri"/>
          <w:i/>
          <w:iCs/>
          <w:color w:val="0070C0"/>
        </w:rPr>
        <w:t>.</w:t>
      </w:r>
    </w:p>
    <w:p w14:paraId="4F7F2681" w14:textId="7B6E08FF" w:rsidR="00795CFE" w:rsidRPr="00795CFE" w:rsidRDefault="00BB0898" w:rsidP="00795CFE">
      <w:pPr>
        <w:pStyle w:val="ListParagraph"/>
        <w:numPr>
          <w:ilvl w:val="0"/>
          <w:numId w:val="5"/>
        </w:numPr>
        <w:spacing w:after="120"/>
        <w:rPr>
          <w:rFonts w:ascii="Calibri" w:eastAsia="Times New Roman" w:hAnsi="Calibri" w:cs="Calibri"/>
          <w:i/>
          <w:iCs/>
          <w:color w:val="0070C0"/>
        </w:rPr>
      </w:pPr>
      <w:r>
        <w:rPr>
          <w:rFonts w:ascii="Calibri" w:eastAsia="Times New Roman" w:hAnsi="Calibri" w:cs="Calibri"/>
          <w:i/>
          <w:iCs/>
          <w:color w:val="0070C0"/>
        </w:rPr>
        <w:t>Mrs.</w:t>
      </w:r>
      <w:r w:rsidR="00795CFE" w:rsidRPr="00795CFE">
        <w:rPr>
          <w:rFonts w:ascii="Calibri" w:eastAsia="Times New Roman" w:hAnsi="Calibri" w:cs="Calibri"/>
          <w:i/>
          <w:iCs/>
          <w:color w:val="0070C0"/>
        </w:rPr>
        <w:t xml:space="preserve"> Evans </w:t>
      </w:r>
      <w:r w:rsidR="00FC702A" w:rsidRPr="00795CFE">
        <w:rPr>
          <w:rFonts w:ascii="Calibri" w:eastAsia="Times New Roman" w:hAnsi="Calibri" w:cs="Calibri"/>
          <w:i/>
          <w:iCs/>
          <w:color w:val="0070C0"/>
        </w:rPr>
        <w:t>marked the stump with an axe where its root protruded into Lot 69</w:t>
      </w:r>
      <w:r>
        <w:rPr>
          <w:rFonts w:ascii="Calibri" w:eastAsia="Times New Roman" w:hAnsi="Calibri" w:cs="Calibri"/>
          <w:i/>
          <w:iCs/>
          <w:color w:val="0070C0"/>
        </w:rPr>
        <w:t xml:space="preserve">, asking that </w:t>
      </w:r>
      <w:r w:rsidR="00FC702A" w:rsidRPr="00795CFE">
        <w:rPr>
          <w:rFonts w:ascii="Calibri" w:eastAsia="Times New Roman" w:hAnsi="Calibri" w:cs="Calibri"/>
          <w:i/>
          <w:iCs/>
          <w:color w:val="0070C0"/>
        </w:rPr>
        <w:t>it not be altered when installing fence</w:t>
      </w:r>
      <w:r>
        <w:rPr>
          <w:rFonts w:ascii="Calibri" w:eastAsia="Times New Roman" w:hAnsi="Calibri" w:cs="Calibri"/>
          <w:i/>
          <w:iCs/>
          <w:color w:val="0070C0"/>
        </w:rPr>
        <w:t>, and the fence was installed accordingly.</w:t>
      </w:r>
    </w:p>
    <w:p w14:paraId="1E3478F7" w14:textId="04A82323" w:rsidR="00777640" w:rsidRDefault="00777640" w:rsidP="00777640">
      <w:pPr>
        <w:pStyle w:val="ListParagraph"/>
        <w:numPr>
          <w:ilvl w:val="0"/>
          <w:numId w:val="5"/>
        </w:numPr>
        <w:spacing w:after="0"/>
        <w:rPr>
          <w:rFonts w:ascii="Calibri" w:eastAsia="Times New Roman" w:hAnsi="Calibri" w:cs="Calibri"/>
          <w:i/>
          <w:iCs/>
          <w:color w:val="0070C0"/>
        </w:rPr>
      </w:pPr>
      <w:r>
        <w:rPr>
          <w:rFonts w:ascii="Calibri" w:eastAsia="Times New Roman" w:hAnsi="Calibri" w:cs="Calibri"/>
          <w:i/>
          <w:iCs/>
          <w:color w:val="0070C0"/>
        </w:rPr>
        <w:t>T</w:t>
      </w:r>
      <w:r w:rsidRPr="009568F6">
        <w:rPr>
          <w:rFonts w:ascii="Calibri" w:eastAsia="Times New Roman" w:hAnsi="Calibri" w:cs="Calibri"/>
          <w:i/>
          <w:iCs/>
          <w:color w:val="0070C0"/>
        </w:rPr>
        <w:t>h</w:t>
      </w:r>
      <w:r>
        <w:rPr>
          <w:rFonts w:ascii="Calibri" w:eastAsia="Times New Roman" w:hAnsi="Calibri" w:cs="Calibri"/>
          <w:i/>
          <w:iCs/>
          <w:color w:val="0070C0"/>
        </w:rPr>
        <w:t>e</w:t>
      </w:r>
      <w:r w:rsidRPr="009568F6">
        <w:rPr>
          <w:rFonts w:ascii="Calibri" w:eastAsia="Times New Roman" w:hAnsi="Calibri" w:cs="Calibri"/>
          <w:i/>
          <w:iCs/>
          <w:color w:val="0070C0"/>
        </w:rPr>
        <w:t xml:space="preserve"> fence </w:t>
      </w:r>
      <w:r w:rsidR="002D2DF7">
        <w:rPr>
          <w:rFonts w:ascii="Calibri" w:eastAsia="Times New Roman" w:hAnsi="Calibri" w:cs="Calibri"/>
          <w:i/>
          <w:iCs/>
          <w:color w:val="0070C0"/>
        </w:rPr>
        <w:t xml:space="preserve">location and lot boundary </w:t>
      </w:r>
      <w:proofErr w:type="gramStart"/>
      <w:r w:rsidRPr="009568F6">
        <w:rPr>
          <w:rFonts w:ascii="Calibri" w:eastAsia="Times New Roman" w:hAnsi="Calibri" w:cs="Calibri"/>
          <w:i/>
          <w:iCs/>
          <w:color w:val="0070C0"/>
        </w:rPr>
        <w:t>w</w:t>
      </w:r>
      <w:r w:rsidR="002D2DF7">
        <w:rPr>
          <w:rFonts w:ascii="Calibri" w:eastAsia="Times New Roman" w:hAnsi="Calibri" w:cs="Calibri"/>
          <w:i/>
          <w:iCs/>
          <w:color w:val="0070C0"/>
        </w:rPr>
        <w:t>as</w:t>
      </w:r>
      <w:proofErr w:type="gramEnd"/>
      <w:r w:rsidRPr="009568F6">
        <w:rPr>
          <w:rFonts w:ascii="Calibri" w:eastAsia="Times New Roman" w:hAnsi="Calibri" w:cs="Calibri"/>
          <w:i/>
          <w:iCs/>
          <w:color w:val="0070C0"/>
        </w:rPr>
        <w:t xml:space="preserve"> </w:t>
      </w:r>
      <w:r>
        <w:rPr>
          <w:rFonts w:ascii="Calibri" w:eastAsia="Times New Roman" w:hAnsi="Calibri" w:cs="Calibri"/>
          <w:i/>
          <w:iCs/>
          <w:color w:val="0070C0"/>
        </w:rPr>
        <w:t>acknowledged</w:t>
      </w:r>
    </w:p>
    <w:p w14:paraId="11A86348" w14:textId="77777777" w:rsidR="00777640" w:rsidRDefault="00777640" w:rsidP="00777640">
      <w:pPr>
        <w:pStyle w:val="ListParagraph"/>
        <w:numPr>
          <w:ilvl w:val="1"/>
          <w:numId w:val="5"/>
        </w:numPr>
        <w:spacing w:after="0"/>
        <w:rPr>
          <w:rFonts w:ascii="Calibri" w:eastAsia="Times New Roman" w:hAnsi="Calibri" w:cs="Calibri"/>
          <w:i/>
          <w:iCs/>
          <w:color w:val="0070C0"/>
        </w:rPr>
      </w:pPr>
      <w:r>
        <w:rPr>
          <w:rFonts w:ascii="Calibri" w:eastAsia="Times New Roman" w:hAnsi="Calibri" w:cs="Calibri"/>
          <w:i/>
          <w:iCs/>
          <w:color w:val="0070C0"/>
        </w:rPr>
        <w:t>by Verla Evans in 1978</w:t>
      </w:r>
    </w:p>
    <w:p w14:paraId="7A57AD84" w14:textId="1AD6C57E" w:rsidR="00777640" w:rsidRDefault="00777640" w:rsidP="00777640">
      <w:pPr>
        <w:pStyle w:val="ListParagraph"/>
        <w:numPr>
          <w:ilvl w:val="1"/>
          <w:numId w:val="5"/>
        </w:numPr>
        <w:spacing w:after="0"/>
        <w:rPr>
          <w:rFonts w:ascii="Calibri" w:eastAsia="Times New Roman" w:hAnsi="Calibri" w:cs="Calibri"/>
          <w:i/>
          <w:iCs/>
          <w:color w:val="0070C0"/>
        </w:rPr>
      </w:pPr>
      <w:r w:rsidRPr="009568F6">
        <w:rPr>
          <w:rFonts w:ascii="Calibri" w:eastAsia="Times New Roman" w:hAnsi="Calibri" w:cs="Calibri"/>
          <w:i/>
          <w:iCs/>
          <w:color w:val="0070C0"/>
        </w:rPr>
        <w:t xml:space="preserve">by </w:t>
      </w:r>
      <w:r w:rsidR="00F3431C">
        <w:rPr>
          <w:rFonts w:ascii="Calibri" w:eastAsia="Times New Roman" w:hAnsi="Calibri" w:cs="Calibri"/>
          <w:i/>
          <w:iCs/>
          <w:color w:val="0070C0"/>
        </w:rPr>
        <w:t xml:space="preserve">the member who </w:t>
      </w:r>
      <w:r w:rsidR="00615604">
        <w:rPr>
          <w:rFonts w:ascii="Calibri" w:eastAsia="Times New Roman" w:hAnsi="Calibri" w:cs="Calibri"/>
          <w:i/>
          <w:iCs/>
          <w:color w:val="0070C0"/>
        </w:rPr>
        <w:t xml:space="preserve">later handled </w:t>
      </w:r>
      <w:r w:rsidRPr="009568F6">
        <w:rPr>
          <w:rFonts w:ascii="Calibri" w:eastAsia="Times New Roman" w:hAnsi="Calibri" w:cs="Calibri"/>
          <w:i/>
          <w:iCs/>
          <w:color w:val="0070C0"/>
        </w:rPr>
        <w:t>the transfer from Pat’s mother to Pat and Kaye</w:t>
      </w:r>
    </w:p>
    <w:p w14:paraId="618870FA" w14:textId="77777777" w:rsidR="00615604" w:rsidRDefault="00777640" w:rsidP="00777640">
      <w:pPr>
        <w:pStyle w:val="ListParagraph"/>
        <w:numPr>
          <w:ilvl w:val="1"/>
          <w:numId w:val="5"/>
        </w:numPr>
        <w:spacing w:after="0"/>
        <w:rPr>
          <w:rFonts w:ascii="Calibri" w:eastAsia="Times New Roman" w:hAnsi="Calibri" w:cs="Calibri"/>
          <w:i/>
          <w:iCs/>
          <w:color w:val="0070C0"/>
        </w:rPr>
      </w:pPr>
      <w:r w:rsidRPr="009568F6">
        <w:rPr>
          <w:rFonts w:ascii="Calibri" w:eastAsia="Times New Roman" w:hAnsi="Calibri" w:cs="Calibri"/>
          <w:i/>
          <w:iCs/>
          <w:color w:val="0070C0"/>
        </w:rPr>
        <w:t xml:space="preserve">by </w:t>
      </w:r>
      <w:r>
        <w:rPr>
          <w:rFonts w:ascii="Calibri" w:eastAsia="Times New Roman" w:hAnsi="Calibri" w:cs="Calibri"/>
          <w:i/>
          <w:iCs/>
          <w:color w:val="0070C0"/>
        </w:rPr>
        <w:t xml:space="preserve">any executive or other </w:t>
      </w:r>
      <w:r w:rsidRPr="009568F6">
        <w:rPr>
          <w:rFonts w:ascii="Calibri" w:eastAsia="Times New Roman" w:hAnsi="Calibri" w:cs="Calibri"/>
          <w:i/>
          <w:iCs/>
          <w:color w:val="0070C0"/>
        </w:rPr>
        <w:t xml:space="preserve">members involved </w:t>
      </w:r>
      <w:r w:rsidR="00A36C33">
        <w:rPr>
          <w:rFonts w:ascii="Calibri" w:eastAsia="Times New Roman" w:hAnsi="Calibri" w:cs="Calibri"/>
          <w:i/>
          <w:iCs/>
          <w:color w:val="0070C0"/>
        </w:rPr>
        <w:t xml:space="preserve">or concerned with </w:t>
      </w:r>
      <w:r>
        <w:rPr>
          <w:rFonts w:ascii="Calibri" w:eastAsia="Times New Roman" w:hAnsi="Calibri" w:cs="Calibri"/>
          <w:i/>
          <w:iCs/>
          <w:color w:val="0070C0"/>
        </w:rPr>
        <w:t>lot boundary, grounds</w:t>
      </w:r>
      <w:r w:rsidR="00A36C33">
        <w:rPr>
          <w:rFonts w:ascii="Calibri" w:eastAsia="Times New Roman" w:hAnsi="Calibri" w:cs="Calibri"/>
          <w:i/>
          <w:iCs/>
          <w:color w:val="0070C0"/>
        </w:rPr>
        <w:t xml:space="preserve">, tree trimming or </w:t>
      </w:r>
      <w:r>
        <w:rPr>
          <w:rFonts w:ascii="Calibri" w:eastAsia="Times New Roman" w:hAnsi="Calibri" w:cs="Calibri"/>
          <w:i/>
          <w:iCs/>
          <w:color w:val="0070C0"/>
        </w:rPr>
        <w:t>greenspace matters</w:t>
      </w:r>
    </w:p>
    <w:p w14:paraId="3C31F06D" w14:textId="460C50E6" w:rsidR="00777640" w:rsidRPr="00615604" w:rsidRDefault="00777640" w:rsidP="00615604">
      <w:pPr>
        <w:spacing w:after="0"/>
        <w:ind w:left="1080"/>
        <w:rPr>
          <w:rFonts w:ascii="Calibri" w:eastAsia="Times New Roman" w:hAnsi="Calibri" w:cs="Calibri"/>
          <w:i/>
          <w:iCs/>
          <w:color w:val="0070C0"/>
        </w:rPr>
      </w:pPr>
      <w:r w:rsidRPr="00615604">
        <w:rPr>
          <w:rFonts w:ascii="Calibri" w:eastAsia="Times New Roman" w:hAnsi="Calibri" w:cs="Calibri"/>
          <w:i/>
          <w:iCs/>
          <w:color w:val="0070C0"/>
        </w:rPr>
        <w:t>from 1978 up until the drafting of the Green Space Committee Report of January 2020.</w:t>
      </w:r>
    </w:p>
    <w:p w14:paraId="503CAC71" w14:textId="2BEC4894" w:rsidR="000B0033" w:rsidRDefault="000B0033" w:rsidP="000B0033">
      <w:pPr>
        <w:pStyle w:val="ListParagraph"/>
        <w:numPr>
          <w:ilvl w:val="0"/>
          <w:numId w:val="5"/>
        </w:numPr>
        <w:spacing w:after="0"/>
        <w:rPr>
          <w:rFonts w:ascii="Calibri" w:eastAsia="Times New Roman" w:hAnsi="Calibri" w:cs="Calibri"/>
          <w:i/>
          <w:iCs/>
          <w:color w:val="0070C0"/>
        </w:rPr>
      </w:pPr>
      <w:r w:rsidRPr="00A36B56">
        <w:rPr>
          <w:rFonts w:ascii="Calibri" w:eastAsia="Times New Roman" w:hAnsi="Calibri" w:cs="Calibri"/>
          <w:i/>
          <w:iCs/>
          <w:color w:val="0070C0"/>
        </w:rPr>
        <w:t>Th</w:t>
      </w:r>
      <w:r w:rsidR="00615604">
        <w:rPr>
          <w:rFonts w:ascii="Calibri" w:eastAsia="Times New Roman" w:hAnsi="Calibri" w:cs="Calibri"/>
          <w:i/>
          <w:iCs/>
          <w:color w:val="0070C0"/>
        </w:rPr>
        <w:t>e</w:t>
      </w:r>
      <w:r w:rsidRPr="00A36B56">
        <w:rPr>
          <w:rFonts w:ascii="Calibri" w:eastAsia="Times New Roman" w:hAnsi="Calibri" w:cs="Calibri"/>
          <w:i/>
          <w:iCs/>
          <w:color w:val="0070C0"/>
        </w:rPr>
        <w:t xml:space="preserve"> green space was historically narrower at the river due to the stump and large maple close to the road, and </w:t>
      </w:r>
      <w:r w:rsidR="00615604">
        <w:rPr>
          <w:rFonts w:ascii="Calibri" w:eastAsia="Times New Roman" w:hAnsi="Calibri" w:cs="Calibri"/>
          <w:i/>
          <w:iCs/>
          <w:color w:val="0070C0"/>
        </w:rPr>
        <w:t>curve of the river.</w:t>
      </w:r>
    </w:p>
    <w:p w14:paraId="25A89A85" w14:textId="03D30DB8" w:rsidR="000B0033" w:rsidRDefault="000B0033" w:rsidP="000B0033">
      <w:pPr>
        <w:pStyle w:val="ListParagraph"/>
        <w:numPr>
          <w:ilvl w:val="0"/>
          <w:numId w:val="5"/>
        </w:numPr>
        <w:spacing w:after="0"/>
        <w:rPr>
          <w:rFonts w:ascii="Calibri" w:eastAsia="Times New Roman" w:hAnsi="Calibri" w:cs="Calibri"/>
          <w:i/>
          <w:iCs/>
          <w:color w:val="0070C0"/>
        </w:rPr>
      </w:pPr>
      <w:r>
        <w:rPr>
          <w:rFonts w:ascii="Calibri" w:eastAsia="Times New Roman" w:hAnsi="Calibri" w:cs="Calibri"/>
          <w:i/>
          <w:iCs/>
          <w:color w:val="0070C0"/>
        </w:rPr>
        <w:t>Early drawings, though not to scale, represent this space as a wedge.</w:t>
      </w:r>
    </w:p>
    <w:p w14:paraId="72518395" w14:textId="3BCEA843" w:rsidR="00777640" w:rsidRPr="000B0033" w:rsidRDefault="00777640" w:rsidP="000B0033">
      <w:pPr>
        <w:pStyle w:val="ListParagraph"/>
        <w:numPr>
          <w:ilvl w:val="0"/>
          <w:numId w:val="5"/>
        </w:numPr>
        <w:spacing w:after="120"/>
        <w:rPr>
          <w:rFonts w:ascii="Calibri" w:eastAsia="Times New Roman" w:hAnsi="Calibri" w:cs="Calibri"/>
          <w:i/>
          <w:iCs/>
          <w:color w:val="0070C0"/>
        </w:rPr>
      </w:pPr>
      <w:r w:rsidRPr="00795CFE">
        <w:rPr>
          <w:rFonts w:ascii="Calibri" w:eastAsia="Times New Roman" w:hAnsi="Calibri" w:cs="Calibri"/>
          <w:i/>
          <w:iCs/>
          <w:color w:val="0070C0"/>
        </w:rPr>
        <w:t>Note the</w:t>
      </w:r>
      <w:r w:rsidR="00615604">
        <w:rPr>
          <w:rFonts w:ascii="Calibri" w:eastAsia="Times New Roman" w:hAnsi="Calibri" w:cs="Calibri"/>
          <w:i/>
          <w:iCs/>
          <w:color w:val="0070C0"/>
        </w:rPr>
        <w:t xml:space="preserve"> </w:t>
      </w:r>
      <w:proofErr w:type="gramStart"/>
      <w:r w:rsidR="00615604">
        <w:rPr>
          <w:rFonts w:ascii="Calibri" w:eastAsia="Times New Roman" w:hAnsi="Calibri" w:cs="Calibri"/>
          <w:i/>
          <w:iCs/>
          <w:color w:val="0070C0"/>
        </w:rPr>
        <w:t xml:space="preserve">1978 </w:t>
      </w:r>
      <w:r w:rsidRPr="00795CFE">
        <w:rPr>
          <w:rFonts w:ascii="Calibri" w:eastAsia="Times New Roman" w:hAnsi="Calibri" w:cs="Calibri"/>
          <w:i/>
          <w:iCs/>
          <w:color w:val="0070C0"/>
        </w:rPr>
        <w:t xml:space="preserve"> fence</w:t>
      </w:r>
      <w:proofErr w:type="gramEnd"/>
      <w:r w:rsidRPr="00795CFE">
        <w:rPr>
          <w:rFonts w:ascii="Calibri" w:eastAsia="Times New Roman" w:hAnsi="Calibri" w:cs="Calibri"/>
          <w:i/>
          <w:iCs/>
          <w:color w:val="0070C0"/>
        </w:rPr>
        <w:t xml:space="preserve"> in the 1986 </w:t>
      </w:r>
      <w:r>
        <w:rPr>
          <w:rFonts w:ascii="Calibri" w:eastAsia="Times New Roman" w:hAnsi="Calibri" w:cs="Calibri"/>
          <w:i/>
          <w:iCs/>
          <w:color w:val="0070C0"/>
        </w:rPr>
        <w:t xml:space="preserve">and 1991 </w:t>
      </w:r>
      <w:r w:rsidRPr="00795CFE">
        <w:rPr>
          <w:rFonts w:ascii="Calibri" w:eastAsia="Times New Roman" w:hAnsi="Calibri" w:cs="Calibri"/>
          <w:i/>
          <w:iCs/>
          <w:color w:val="0070C0"/>
        </w:rPr>
        <w:t>photo</w:t>
      </w:r>
      <w:r>
        <w:rPr>
          <w:rFonts w:ascii="Calibri" w:eastAsia="Times New Roman" w:hAnsi="Calibri" w:cs="Calibri"/>
          <w:i/>
          <w:iCs/>
          <w:color w:val="0070C0"/>
        </w:rPr>
        <w:t>s</w:t>
      </w:r>
      <w:r w:rsidRPr="00795CFE">
        <w:rPr>
          <w:rFonts w:ascii="Calibri" w:eastAsia="Times New Roman" w:hAnsi="Calibri" w:cs="Calibri"/>
          <w:i/>
          <w:iCs/>
          <w:color w:val="0070C0"/>
        </w:rPr>
        <w:t>.</w:t>
      </w:r>
    </w:p>
    <w:p w14:paraId="677D6F2E" w14:textId="77777777" w:rsidR="00795CFE" w:rsidRPr="00795CFE" w:rsidRDefault="00795CFE" w:rsidP="00795CFE">
      <w:pPr>
        <w:pStyle w:val="ListParagraph"/>
        <w:spacing w:after="120"/>
        <w:rPr>
          <w:rFonts w:ascii="Calibri" w:eastAsia="Times New Roman" w:hAnsi="Calibri" w:cs="Calibri"/>
          <w:i/>
          <w:iCs/>
          <w:color w:val="0070C0"/>
        </w:rPr>
      </w:pPr>
    </w:p>
    <w:p w14:paraId="49534D0C" w14:textId="6303F821" w:rsidR="00FC702A" w:rsidRDefault="00FC702A" w:rsidP="00FC702A">
      <w:pPr>
        <w:pStyle w:val="ListParagraph"/>
        <w:numPr>
          <w:ilvl w:val="0"/>
          <w:numId w:val="1"/>
        </w:numPr>
        <w:spacing w:after="0"/>
        <w:rPr>
          <w:rFonts w:ascii="Calibri" w:eastAsia="Times New Roman" w:hAnsi="Calibri" w:cs="Calibri"/>
          <w:color w:val="000000"/>
        </w:rPr>
      </w:pPr>
      <w:r>
        <w:rPr>
          <w:rFonts w:ascii="Calibri" w:eastAsia="Times New Roman" w:hAnsi="Calibri" w:cs="Calibri"/>
          <w:color w:val="000000"/>
        </w:rPr>
        <w:t xml:space="preserve">Trees and shrubs have been cut away from this space on the Lot 69 side.  The cutting and damage to this green area has happened in the last year or two. </w:t>
      </w:r>
    </w:p>
    <w:p w14:paraId="0F978160" w14:textId="77777777" w:rsidR="00795CFE" w:rsidRDefault="00FC702A" w:rsidP="009568F6">
      <w:pPr>
        <w:spacing w:after="0"/>
        <w:rPr>
          <w:rFonts w:ascii="Calibri" w:eastAsia="Times New Roman" w:hAnsi="Calibri" w:cs="Calibri"/>
          <w:i/>
          <w:iCs/>
          <w:color w:val="0070C0"/>
        </w:rPr>
      </w:pPr>
      <w:r w:rsidRPr="00197EB5">
        <w:rPr>
          <w:rFonts w:ascii="Calibri" w:eastAsia="Times New Roman" w:hAnsi="Calibri" w:cs="Calibri"/>
          <w:i/>
          <w:iCs/>
          <w:color w:val="0070C0"/>
        </w:rPr>
        <w:t xml:space="preserve">[TYE OCONNOR] </w:t>
      </w:r>
    </w:p>
    <w:p w14:paraId="7827E8E4" w14:textId="77777777" w:rsidR="00795CFE" w:rsidRPr="009568F6" w:rsidRDefault="00FC702A" w:rsidP="009568F6">
      <w:pPr>
        <w:pStyle w:val="ListParagraph"/>
        <w:numPr>
          <w:ilvl w:val="0"/>
          <w:numId w:val="6"/>
        </w:numPr>
        <w:spacing w:after="0"/>
        <w:rPr>
          <w:rFonts w:ascii="Calibri" w:eastAsia="Times New Roman" w:hAnsi="Calibri" w:cs="Calibri"/>
          <w:i/>
          <w:iCs/>
          <w:color w:val="0070C0"/>
        </w:rPr>
      </w:pPr>
      <w:r w:rsidRPr="009568F6">
        <w:rPr>
          <w:rFonts w:ascii="Calibri" w:eastAsia="Times New Roman" w:hAnsi="Calibri" w:cs="Calibri"/>
          <w:i/>
          <w:iCs/>
          <w:color w:val="0070C0"/>
        </w:rPr>
        <w:t xml:space="preserve">This statement is </w:t>
      </w:r>
      <w:r w:rsidR="00197EB5" w:rsidRPr="009568F6">
        <w:rPr>
          <w:rFonts w:ascii="Calibri" w:eastAsia="Times New Roman" w:hAnsi="Calibri" w:cs="Calibri"/>
          <w:i/>
          <w:iCs/>
          <w:color w:val="0070C0"/>
        </w:rPr>
        <w:t xml:space="preserve">factually </w:t>
      </w:r>
      <w:r w:rsidRPr="009568F6">
        <w:rPr>
          <w:rFonts w:ascii="Calibri" w:eastAsia="Times New Roman" w:hAnsi="Calibri" w:cs="Calibri"/>
          <w:i/>
          <w:iCs/>
          <w:color w:val="0070C0"/>
        </w:rPr>
        <w:t>incorrect.</w:t>
      </w:r>
    </w:p>
    <w:p w14:paraId="224C04ED" w14:textId="5BD3CE50" w:rsidR="00795CFE" w:rsidRPr="009568F6" w:rsidRDefault="00FC702A" w:rsidP="009568F6">
      <w:pPr>
        <w:pStyle w:val="ListParagraph"/>
        <w:numPr>
          <w:ilvl w:val="0"/>
          <w:numId w:val="6"/>
        </w:numPr>
        <w:spacing w:after="0"/>
        <w:rPr>
          <w:rFonts w:ascii="Calibri" w:eastAsia="Times New Roman" w:hAnsi="Calibri" w:cs="Calibri"/>
          <w:i/>
          <w:iCs/>
          <w:color w:val="0070C0"/>
        </w:rPr>
      </w:pPr>
      <w:r w:rsidRPr="009568F6">
        <w:rPr>
          <w:rFonts w:ascii="Calibri" w:eastAsia="Times New Roman" w:hAnsi="Calibri" w:cs="Calibri"/>
          <w:i/>
          <w:iCs/>
          <w:color w:val="0070C0"/>
        </w:rPr>
        <w:t>The park</w:t>
      </w:r>
      <w:r w:rsidR="00406B38" w:rsidRPr="009568F6">
        <w:rPr>
          <w:rFonts w:ascii="Calibri" w:eastAsia="Times New Roman" w:hAnsi="Calibri" w:cs="Calibri"/>
          <w:i/>
          <w:iCs/>
          <w:color w:val="0070C0"/>
        </w:rPr>
        <w:t>’s tree service</w:t>
      </w:r>
      <w:r w:rsidRPr="009568F6">
        <w:rPr>
          <w:rFonts w:ascii="Calibri" w:eastAsia="Times New Roman" w:hAnsi="Calibri" w:cs="Calibri"/>
          <w:i/>
          <w:iCs/>
          <w:color w:val="0070C0"/>
        </w:rPr>
        <w:t xml:space="preserve"> removed maple tree</w:t>
      </w:r>
      <w:r w:rsidR="00777640">
        <w:rPr>
          <w:rFonts w:ascii="Calibri" w:eastAsia="Times New Roman" w:hAnsi="Calibri" w:cs="Calibri"/>
          <w:i/>
          <w:iCs/>
          <w:color w:val="0070C0"/>
        </w:rPr>
        <w:t>s</w:t>
      </w:r>
      <w:r w:rsidRPr="009568F6">
        <w:rPr>
          <w:rFonts w:ascii="Calibri" w:eastAsia="Times New Roman" w:hAnsi="Calibri" w:cs="Calibri"/>
          <w:i/>
          <w:iCs/>
          <w:color w:val="0070C0"/>
        </w:rPr>
        <w:t xml:space="preserve"> from the greenspac</w:t>
      </w:r>
      <w:r w:rsidR="00406B38" w:rsidRPr="009568F6">
        <w:rPr>
          <w:rFonts w:ascii="Calibri" w:eastAsia="Times New Roman" w:hAnsi="Calibri" w:cs="Calibri"/>
          <w:i/>
          <w:iCs/>
          <w:color w:val="0070C0"/>
        </w:rPr>
        <w:t>e.</w:t>
      </w:r>
    </w:p>
    <w:p w14:paraId="4AB4E3DA" w14:textId="2BE065C9" w:rsidR="00406B38" w:rsidRPr="009568F6" w:rsidRDefault="00FC702A" w:rsidP="009568F6">
      <w:pPr>
        <w:pStyle w:val="ListParagraph"/>
        <w:numPr>
          <w:ilvl w:val="0"/>
          <w:numId w:val="6"/>
        </w:numPr>
        <w:spacing w:after="0"/>
        <w:rPr>
          <w:rFonts w:ascii="Calibri" w:eastAsia="Times New Roman" w:hAnsi="Calibri" w:cs="Calibri"/>
          <w:i/>
          <w:iCs/>
          <w:color w:val="0070C0"/>
        </w:rPr>
      </w:pPr>
      <w:r w:rsidRPr="009568F6">
        <w:rPr>
          <w:rFonts w:ascii="Calibri" w:eastAsia="Times New Roman" w:hAnsi="Calibri" w:cs="Calibri"/>
          <w:i/>
          <w:iCs/>
          <w:color w:val="0070C0"/>
        </w:rPr>
        <w:t xml:space="preserve">Lot 69 </w:t>
      </w:r>
      <w:r w:rsidR="00615604">
        <w:rPr>
          <w:rFonts w:ascii="Calibri" w:eastAsia="Times New Roman" w:hAnsi="Calibri" w:cs="Calibri"/>
          <w:i/>
          <w:iCs/>
          <w:color w:val="0070C0"/>
        </w:rPr>
        <w:t xml:space="preserve">added to </w:t>
      </w:r>
      <w:r w:rsidR="00406B38" w:rsidRPr="009568F6">
        <w:rPr>
          <w:rFonts w:ascii="Calibri" w:eastAsia="Times New Roman" w:hAnsi="Calibri" w:cs="Calibri"/>
          <w:i/>
          <w:iCs/>
          <w:color w:val="0070C0"/>
        </w:rPr>
        <w:t>this greenspace</w:t>
      </w:r>
      <w:r w:rsidR="00615604">
        <w:rPr>
          <w:rFonts w:ascii="Calibri" w:eastAsia="Times New Roman" w:hAnsi="Calibri" w:cs="Calibri"/>
          <w:i/>
          <w:iCs/>
          <w:color w:val="0070C0"/>
        </w:rPr>
        <w:t xml:space="preserve"> - </w:t>
      </w:r>
      <w:r w:rsidRPr="009568F6">
        <w:rPr>
          <w:rFonts w:ascii="Calibri" w:eastAsia="Times New Roman" w:hAnsi="Calibri" w:cs="Calibri"/>
          <w:i/>
          <w:iCs/>
          <w:color w:val="0070C0"/>
        </w:rPr>
        <w:t>a pine tree</w:t>
      </w:r>
      <w:r w:rsidR="00615604">
        <w:rPr>
          <w:rFonts w:ascii="Calibri" w:eastAsia="Times New Roman" w:hAnsi="Calibri" w:cs="Calibri"/>
          <w:i/>
          <w:iCs/>
          <w:color w:val="0070C0"/>
        </w:rPr>
        <w:t xml:space="preserve">, </w:t>
      </w:r>
      <w:r w:rsidR="00406B38" w:rsidRPr="009568F6">
        <w:rPr>
          <w:rFonts w:ascii="Calibri" w:eastAsia="Times New Roman" w:hAnsi="Calibri" w:cs="Calibri"/>
          <w:i/>
          <w:iCs/>
          <w:color w:val="0070C0"/>
        </w:rPr>
        <w:t>several cedars and at least one fern.</w:t>
      </w:r>
    </w:p>
    <w:p w14:paraId="24682A51" w14:textId="7E9E364B" w:rsidR="00197EB5" w:rsidRPr="009568F6" w:rsidRDefault="00406B38" w:rsidP="009568F6">
      <w:pPr>
        <w:pStyle w:val="ListParagraph"/>
        <w:numPr>
          <w:ilvl w:val="0"/>
          <w:numId w:val="6"/>
        </w:numPr>
        <w:spacing w:after="0"/>
        <w:rPr>
          <w:rFonts w:ascii="Calibri" w:eastAsia="Times New Roman" w:hAnsi="Calibri" w:cs="Calibri"/>
          <w:i/>
          <w:iCs/>
          <w:color w:val="0070C0"/>
        </w:rPr>
      </w:pPr>
      <w:r w:rsidRPr="009568F6">
        <w:rPr>
          <w:rFonts w:ascii="Calibri" w:eastAsia="Times New Roman" w:hAnsi="Calibri" w:cs="Calibri"/>
          <w:i/>
          <w:iCs/>
          <w:color w:val="0070C0"/>
        </w:rPr>
        <w:t xml:space="preserve">The owners of </w:t>
      </w:r>
      <w:r w:rsidR="00FC702A" w:rsidRPr="009568F6">
        <w:rPr>
          <w:rFonts w:ascii="Calibri" w:eastAsia="Times New Roman" w:hAnsi="Calibri" w:cs="Calibri"/>
          <w:i/>
          <w:iCs/>
          <w:color w:val="0070C0"/>
        </w:rPr>
        <w:t>Lot 69 place high value on greenspaces</w:t>
      </w:r>
      <w:r w:rsidR="00777640">
        <w:rPr>
          <w:rFonts w:ascii="Calibri" w:eastAsia="Times New Roman" w:hAnsi="Calibri" w:cs="Calibri"/>
          <w:i/>
          <w:iCs/>
          <w:color w:val="0070C0"/>
        </w:rPr>
        <w:t xml:space="preserve"> in general</w:t>
      </w:r>
      <w:r w:rsidR="00FC702A" w:rsidRPr="009568F6">
        <w:rPr>
          <w:rFonts w:ascii="Calibri" w:eastAsia="Times New Roman" w:hAnsi="Calibri" w:cs="Calibri"/>
          <w:i/>
          <w:iCs/>
          <w:color w:val="0070C0"/>
        </w:rPr>
        <w:t xml:space="preserve">, both </w:t>
      </w:r>
      <w:r w:rsidR="00615604">
        <w:rPr>
          <w:rFonts w:ascii="Calibri" w:eastAsia="Times New Roman" w:hAnsi="Calibri" w:cs="Calibri"/>
          <w:i/>
          <w:iCs/>
          <w:color w:val="0070C0"/>
        </w:rPr>
        <w:t xml:space="preserve">here </w:t>
      </w:r>
      <w:r w:rsidR="00FC702A" w:rsidRPr="009568F6">
        <w:rPr>
          <w:rFonts w:ascii="Calibri" w:eastAsia="Times New Roman" w:hAnsi="Calibri" w:cs="Calibri"/>
          <w:i/>
          <w:iCs/>
          <w:color w:val="0070C0"/>
        </w:rPr>
        <w:t xml:space="preserve">at Honeymoon Bay and in </w:t>
      </w:r>
      <w:r w:rsidR="00615604">
        <w:rPr>
          <w:rFonts w:ascii="Calibri" w:eastAsia="Times New Roman" w:hAnsi="Calibri" w:cs="Calibri"/>
          <w:i/>
          <w:iCs/>
          <w:color w:val="0070C0"/>
        </w:rPr>
        <w:t>a</w:t>
      </w:r>
      <w:r w:rsidR="00FC702A" w:rsidRPr="009568F6">
        <w:rPr>
          <w:rFonts w:ascii="Calibri" w:eastAsia="Times New Roman" w:hAnsi="Calibri" w:cs="Calibri"/>
          <w:i/>
          <w:iCs/>
          <w:color w:val="0070C0"/>
        </w:rPr>
        <w:t xml:space="preserve"> Garry Oak ecosystem </w:t>
      </w:r>
      <w:r w:rsidR="00615604">
        <w:rPr>
          <w:rFonts w:ascii="Calibri" w:eastAsia="Times New Roman" w:hAnsi="Calibri" w:cs="Calibri"/>
          <w:i/>
          <w:iCs/>
          <w:color w:val="0070C0"/>
        </w:rPr>
        <w:t xml:space="preserve">in Saanich they have stewarded for </w:t>
      </w:r>
      <w:r w:rsidR="00FC702A" w:rsidRPr="009568F6">
        <w:rPr>
          <w:rFonts w:ascii="Calibri" w:eastAsia="Times New Roman" w:hAnsi="Calibri" w:cs="Calibri"/>
          <w:i/>
          <w:iCs/>
          <w:color w:val="0070C0"/>
        </w:rPr>
        <w:t>over 50 years.</w:t>
      </w:r>
    </w:p>
    <w:p w14:paraId="1BBFAD70" w14:textId="4B2C30E1" w:rsidR="00FC702A" w:rsidRPr="00F62748" w:rsidRDefault="00FC702A" w:rsidP="00197EB5">
      <w:pPr>
        <w:spacing w:after="0"/>
        <w:rPr>
          <w:rFonts w:ascii="Calibri" w:eastAsia="Times New Roman" w:hAnsi="Calibri" w:cs="Calibri"/>
          <w:color w:val="000000"/>
        </w:rPr>
      </w:pPr>
    </w:p>
    <w:p w14:paraId="236D60A1" w14:textId="77777777" w:rsidR="00FC702A" w:rsidRDefault="00FC702A" w:rsidP="00FC702A">
      <w:pPr>
        <w:rPr>
          <w:rFonts w:ascii="Calibri" w:eastAsia="Times New Roman" w:hAnsi="Calibri" w:cs="Calibri"/>
          <w:b/>
          <w:color w:val="000000"/>
          <w:u w:val="single"/>
        </w:rPr>
      </w:pPr>
      <w:r w:rsidRPr="00D21BC7">
        <w:rPr>
          <w:rFonts w:ascii="Calibri" w:eastAsia="Times New Roman" w:hAnsi="Calibri" w:cs="Calibri"/>
          <w:b/>
          <w:color w:val="000000"/>
          <w:u w:val="single"/>
        </w:rPr>
        <w:t>Recommendations</w:t>
      </w:r>
    </w:p>
    <w:p w14:paraId="3620CA25" w14:textId="77777777" w:rsidR="00FC702A" w:rsidRPr="00332872" w:rsidRDefault="00FC702A" w:rsidP="00FC702A">
      <w:pPr>
        <w:spacing w:after="0"/>
        <w:rPr>
          <w:rFonts w:ascii="Calibri" w:eastAsia="Times New Roman" w:hAnsi="Calibri" w:cs="Calibri"/>
          <w:b/>
          <w:color w:val="000000"/>
        </w:rPr>
      </w:pPr>
      <w:r>
        <w:rPr>
          <w:rFonts w:ascii="Calibri" w:eastAsia="Times New Roman" w:hAnsi="Calibri" w:cs="Calibri"/>
          <w:b/>
          <w:color w:val="000000"/>
        </w:rPr>
        <w:t>Re lot 69</w:t>
      </w:r>
    </w:p>
    <w:p w14:paraId="22F7B620" w14:textId="60387A21" w:rsidR="00FC702A" w:rsidRDefault="00FC702A" w:rsidP="00FC702A">
      <w:pPr>
        <w:pStyle w:val="ListParagraph"/>
        <w:numPr>
          <w:ilvl w:val="0"/>
          <w:numId w:val="1"/>
        </w:numPr>
        <w:spacing w:after="0"/>
        <w:rPr>
          <w:rFonts w:ascii="Calibri" w:eastAsia="Times New Roman" w:hAnsi="Calibri" w:cs="Calibri"/>
          <w:color w:val="000000"/>
        </w:rPr>
      </w:pPr>
      <w:r>
        <w:rPr>
          <w:rFonts w:ascii="Calibri" w:eastAsia="Times New Roman" w:hAnsi="Calibri" w:cs="Calibri"/>
          <w:color w:val="000000"/>
        </w:rPr>
        <w:t xml:space="preserve">The shed should be moved to within the </w:t>
      </w:r>
      <w:r w:rsidRPr="00F62748">
        <w:rPr>
          <w:rFonts w:ascii="Calibri" w:eastAsia="Times New Roman" w:hAnsi="Calibri" w:cs="Calibri"/>
          <w:color w:val="000000"/>
        </w:rPr>
        <w:t>Lot 69</w:t>
      </w:r>
      <w:r>
        <w:rPr>
          <w:rFonts w:ascii="Calibri" w:eastAsia="Times New Roman" w:hAnsi="Calibri" w:cs="Calibri"/>
          <w:color w:val="000000"/>
        </w:rPr>
        <w:t xml:space="preserve"> boundaries.</w:t>
      </w:r>
    </w:p>
    <w:p w14:paraId="4332368E" w14:textId="77777777" w:rsidR="00406B38" w:rsidRDefault="00FC702A" w:rsidP="00197EB5">
      <w:pPr>
        <w:spacing w:after="0"/>
        <w:rPr>
          <w:rFonts w:ascii="Calibri" w:eastAsia="Times New Roman" w:hAnsi="Calibri" w:cs="Calibri"/>
          <w:i/>
          <w:iCs/>
          <w:color w:val="0070C0"/>
        </w:rPr>
      </w:pPr>
      <w:r w:rsidRPr="00197EB5">
        <w:rPr>
          <w:rFonts w:ascii="Calibri" w:eastAsia="Times New Roman" w:hAnsi="Calibri" w:cs="Calibri"/>
          <w:i/>
          <w:iCs/>
          <w:color w:val="0070C0"/>
        </w:rPr>
        <w:t>[TYE OCONNOR]</w:t>
      </w:r>
    </w:p>
    <w:p w14:paraId="3AF1A570" w14:textId="1695E2DF" w:rsidR="00BE3E7C" w:rsidRPr="009568F6" w:rsidRDefault="00FC702A" w:rsidP="009568F6">
      <w:pPr>
        <w:pStyle w:val="ListParagraph"/>
        <w:numPr>
          <w:ilvl w:val="0"/>
          <w:numId w:val="7"/>
        </w:numPr>
        <w:spacing w:after="0"/>
        <w:rPr>
          <w:rFonts w:ascii="Calibri" w:eastAsia="Times New Roman" w:hAnsi="Calibri" w:cs="Calibri"/>
          <w:i/>
          <w:iCs/>
          <w:color w:val="0070C0"/>
        </w:rPr>
      </w:pPr>
      <w:r w:rsidRPr="009568F6">
        <w:rPr>
          <w:rFonts w:ascii="Calibri" w:eastAsia="Times New Roman" w:hAnsi="Calibri" w:cs="Calibri"/>
          <w:i/>
          <w:iCs/>
          <w:color w:val="0070C0"/>
        </w:rPr>
        <w:t xml:space="preserve">The owners of Lot 69 </w:t>
      </w:r>
      <w:r w:rsidR="00ED6C2A">
        <w:rPr>
          <w:rFonts w:ascii="Calibri" w:eastAsia="Times New Roman" w:hAnsi="Calibri" w:cs="Calibri"/>
          <w:i/>
          <w:iCs/>
          <w:color w:val="0070C0"/>
        </w:rPr>
        <w:t xml:space="preserve">confirm </w:t>
      </w:r>
      <w:r w:rsidR="00BE3E7C" w:rsidRPr="009568F6">
        <w:rPr>
          <w:rFonts w:ascii="Calibri" w:eastAsia="Times New Roman" w:hAnsi="Calibri" w:cs="Calibri"/>
          <w:i/>
          <w:iCs/>
          <w:color w:val="0070C0"/>
        </w:rPr>
        <w:t xml:space="preserve">that </w:t>
      </w:r>
      <w:r w:rsidRPr="009568F6">
        <w:rPr>
          <w:rFonts w:ascii="Calibri" w:eastAsia="Times New Roman" w:hAnsi="Calibri" w:cs="Calibri"/>
          <w:i/>
          <w:iCs/>
          <w:color w:val="0070C0"/>
        </w:rPr>
        <w:t>the shed is within the boundary</w:t>
      </w:r>
      <w:r w:rsidR="00ED6C2A">
        <w:rPr>
          <w:rFonts w:ascii="Calibri" w:eastAsia="Times New Roman" w:hAnsi="Calibri" w:cs="Calibri"/>
          <w:i/>
          <w:iCs/>
          <w:color w:val="0070C0"/>
        </w:rPr>
        <w:t xml:space="preserve"> established in 1978</w:t>
      </w:r>
      <w:r w:rsidRPr="009568F6">
        <w:rPr>
          <w:rFonts w:ascii="Calibri" w:eastAsia="Times New Roman" w:hAnsi="Calibri" w:cs="Calibri"/>
          <w:i/>
          <w:iCs/>
          <w:color w:val="0070C0"/>
        </w:rPr>
        <w:t>.</w:t>
      </w:r>
    </w:p>
    <w:p w14:paraId="1BC83B42" w14:textId="0F2D2FCD" w:rsidR="000B0033" w:rsidRDefault="00777640" w:rsidP="000B0033">
      <w:pPr>
        <w:pStyle w:val="ListParagraph"/>
        <w:numPr>
          <w:ilvl w:val="0"/>
          <w:numId w:val="5"/>
        </w:numPr>
        <w:spacing w:after="120"/>
        <w:ind w:left="714" w:hanging="357"/>
        <w:rPr>
          <w:rFonts w:ascii="Calibri" w:eastAsia="Times New Roman" w:hAnsi="Calibri" w:cs="Calibri"/>
          <w:i/>
          <w:iCs/>
          <w:color w:val="0070C0"/>
        </w:rPr>
      </w:pPr>
      <w:r w:rsidRPr="000B0033">
        <w:rPr>
          <w:rFonts w:ascii="Calibri" w:eastAsia="Times New Roman" w:hAnsi="Calibri" w:cs="Calibri"/>
          <w:i/>
          <w:iCs/>
          <w:color w:val="0070C0"/>
        </w:rPr>
        <w:t>Photos from 1986, 1991 and 2006 show the area as a gravel portion of Lot 69.</w:t>
      </w:r>
    </w:p>
    <w:p w14:paraId="1C091090" w14:textId="77777777" w:rsidR="000B0033" w:rsidRPr="000B0033" w:rsidRDefault="000B0033" w:rsidP="000B0033">
      <w:pPr>
        <w:pStyle w:val="ListParagraph"/>
        <w:spacing w:after="120"/>
        <w:ind w:left="714"/>
        <w:rPr>
          <w:rFonts w:ascii="Calibri" w:eastAsia="Times New Roman" w:hAnsi="Calibri" w:cs="Calibri"/>
          <w:i/>
          <w:iCs/>
          <w:color w:val="0070C0"/>
        </w:rPr>
      </w:pPr>
    </w:p>
    <w:p w14:paraId="192CDC95" w14:textId="6B960CAB" w:rsidR="00775031" w:rsidRPr="000B0033" w:rsidRDefault="00FC702A" w:rsidP="00FC702A">
      <w:pPr>
        <w:pStyle w:val="ListParagraph"/>
        <w:numPr>
          <w:ilvl w:val="0"/>
          <w:numId w:val="1"/>
        </w:numPr>
        <w:spacing w:after="0"/>
        <w:rPr>
          <w:rFonts w:ascii="Calibri" w:eastAsia="Times New Roman" w:hAnsi="Calibri" w:cs="Calibri"/>
          <w:color w:val="000000"/>
        </w:rPr>
      </w:pPr>
      <w:r w:rsidRPr="000B0033">
        <w:rPr>
          <w:rFonts w:ascii="Calibri" w:eastAsia="Times New Roman" w:hAnsi="Calibri" w:cs="Calibri"/>
          <w:color w:val="000000"/>
        </w:rPr>
        <w:t>Gravel should be removed and the area should be replanted with trees or shrubs.</w:t>
      </w:r>
    </w:p>
    <w:p w14:paraId="21E97EAB" w14:textId="77777777" w:rsidR="00A12583" w:rsidRPr="004E6085" w:rsidRDefault="00775031" w:rsidP="004E6085">
      <w:pPr>
        <w:spacing w:after="0"/>
        <w:ind w:left="360"/>
        <w:rPr>
          <w:rFonts w:ascii="Calibri" w:eastAsia="Times New Roman" w:hAnsi="Calibri" w:cs="Calibri"/>
          <w:i/>
          <w:iCs/>
          <w:color w:val="0070C0"/>
        </w:rPr>
      </w:pPr>
      <w:r w:rsidRPr="004E6085">
        <w:rPr>
          <w:rFonts w:ascii="Calibri" w:eastAsia="Times New Roman" w:hAnsi="Calibri" w:cs="Calibri"/>
          <w:i/>
          <w:iCs/>
          <w:color w:val="0070C0"/>
        </w:rPr>
        <w:t>[TYE OCONNOR]</w:t>
      </w:r>
    </w:p>
    <w:p w14:paraId="59ED897E" w14:textId="3F89E474" w:rsidR="00A12583" w:rsidRPr="00A36B56" w:rsidRDefault="00A36B56" w:rsidP="00A36B56">
      <w:pPr>
        <w:pStyle w:val="ListParagraph"/>
        <w:numPr>
          <w:ilvl w:val="0"/>
          <w:numId w:val="1"/>
        </w:numPr>
        <w:spacing w:after="0"/>
        <w:rPr>
          <w:rFonts w:ascii="Calibri" w:eastAsia="Times New Roman" w:hAnsi="Calibri" w:cs="Calibri"/>
          <w:i/>
          <w:iCs/>
          <w:color w:val="0070C0"/>
        </w:rPr>
      </w:pPr>
      <w:r>
        <w:rPr>
          <w:rFonts w:ascii="Calibri" w:eastAsia="Times New Roman" w:hAnsi="Calibri" w:cs="Calibri"/>
          <w:i/>
          <w:iCs/>
          <w:color w:val="0070C0"/>
        </w:rPr>
        <w:t xml:space="preserve">Photos from 1986 and 1991 shows </w:t>
      </w:r>
      <w:r w:rsidR="00775031" w:rsidRPr="00A36B56">
        <w:rPr>
          <w:rFonts w:ascii="Calibri" w:eastAsia="Times New Roman" w:hAnsi="Calibri" w:cs="Calibri"/>
          <w:i/>
          <w:iCs/>
          <w:color w:val="0070C0"/>
        </w:rPr>
        <w:t>the area is gravel to the fence</w:t>
      </w:r>
      <w:r w:rsidR="00615604">
        <w:rPr>
          <w:rFonts w:ascii="Calibri" w:eastAsia="Times New Roman" w:hAnsi="Calibri" w:cs="Calibri"/>
          <w:i/>
          <w:iCs/>
          <w:color w:val="0070C0"/>
        </w:rPr>
        <w:t>/boundary</w:t>
      </w:r>
      <w:r w:rsidR="000B0033">
        <w:rPr>
          <w:rFonts w:ascii="Calibri" w:eastAsia="Times New Roman" w:hAnsi="Calibri" w:cs="Calibri"/>
          <w:i/>
          <w:iCs/>
          <w:color w:val="0070C0"/>
        </w:rPr>
        <w:t>.</w:t>
      </w:r>
    </w:p>
    <w:p w14:paraId="1A493489" w14:textId="27565A40" w:rsidR="00A12583" w:rsidRPr="00A36B56" w:rsidRDefault="00775031" w:rsidP="00A36B56">
      <w:pPr>
        <w:pStyle w:val="ListParagraph"/>
        <w:numPr>
          <w:ilvl w:val="0"/>
          <w:numId w:val="1"/>
        </w:numPr>
        <w:spacing w:after="0"/>
        <w:rPr>
          <w:rFonts w:ascii="Calibri" w:eastAsia="Times New Roman" w:hAnsi="Calibri" w:cs="Calibri"/>
          <w:i/>
          <w:iCs/>
          <w:color w:val="0070C0"/>
        </w:rPr>
      </w:pPr>
      <w:r w:rsidRPr="00A36B56">
        <w:rPr>
          <w:rFonts w:ascii="Calibri" w:eastAsia="Times New Roman" w:hAnsi="Calibri" w:cs="Calibri"/>
          <w:i/>
          <w:iCs/>
          <w:color w:val="0070C0"/>
        </w:rPr>
        <w:t xml:space="preserve">Note the vegetation visible </w:t>
      </w:r>
      <w:r w:rsidR="00F75CA8">
        <w:rPr>
          <w:rFonts w:ascii="Calibri" w:eastAsia="Times New Roman" w:hAnsi="Calibri" w:cs="Calibri"/>
          <w:i/>
          <w:iCs/>
          <w:color w:val="0070C0"/>
        </w:rPr>
        <w:t xml:space="preserve">in 1991 </w:t>
      </w:r>
      <w:r w:rsidRPr="00A36B56">
        <w:rPr>
          <w:rFonts w:ascii="Calibri" w:eastAsia="Times New Roman" w:hAnsi="Calibri" w:cs="Calibri"/>
          <w:i/>
          <w:iCs/>
          <w:color w:val="0070C0"/>
        </w:rPr>
        <w:t xml:space="preserve">includes a </w:t>
      </w:r>
      <w:r w:rsidR="000B0033">
        <w:rPr>
          <w:rFonts w:ascii="Calibri" w:eastAsia="Times New Roman" w:hAnsi="Calibri" w:cs="Calibri"/>
          <w:i/>
          <w:iCs/>
          <w:color w:val="0070C0"/>
        </w:rPr>
        <w:t xml:space="preserve">number of </w:t>
      </w:r>
      <w:r w:rsidRPr="00A36B56">
        <w:rPr>
          <w:rFonts w:ascii="Calibri" w:eastAsia="Times New Roman" w:hAnsi="Calibri" w:cs="Calibri"/>
          <w:i/>
          <w:iCs/>
          <w:color w:val="0070C0"/>
        </w:rPr>
        <w:t>maple tree</w:t>
      </w:r>
      <w:r w:rsidR="00A36B56">
        <w:rPr>
          <w:rFonts w:ascii="Calibri" w:eastAsia="Times New Roman" w:hAnsi="Calibri" w:cs="Calibri"/>
          <w:i/>
          <w:iCs/>
          <w:color w:val="0070C0"/>
        </w:rPr>
        <w:t>s</w:t>
      </w:r>
      <w:r w:rsidR="00A36C33">
        <w:rPr>
          <w:rFonts w:ascii="Calibri" w:eastAsia="Times New Roman" w:hAnsi="Calibri" w:cs="Calibri"/>
          <w:i/>
          <w:iCs/>
          <w:color w:val="0070C0"/>
        </w:rPr>
        <w:t xml:space="preserve"> </w:t>
      </w:r>
      <w:r w:rsidR="00A36C33" w:rsidRPr="00A36B56">
        <w:rPr>
          <w:rFonts w:ascii="Calibri" w:eastAsia="Times New Roman" w:hAnsi="Calibri" w:cs="Calibri"/>
          <w:i/>
          <w:iCs/>
          <w:color w:val="0070C0"/>
        </w:rPr>
        <w:t>outside the fence</w:t>
      </w:r>
      <w:r w:rsidR="00A36C33">
        <w:rPr>
          <w:rFonts w:ascii="Calibri" w:eastAsia="Times New Roman" w:hAnsi="Calibri" w:cs="Calibri"/>
          <w:i/>
          <w:iCs/>
          <w:color w:val="0070C0"/>
        </w:rPr>
        <w:t>.</w:t>
      </w:r>
    </w:p>
    <w:p w14:paraId="0E1005DC" w14:textId="1C3B7CCB" w:rsidR="00A12583" w:rsidRPr="00A36B56" w:rsidRDefault="00A2398D" w:rsidP="00A36B56">
      <w:pPr>
        <w:pStyle w:val="ListParagraph"/>
        <w:numPr>
          <w:ilvl w:val="0"/>
          <w:numId w:val="1"/>
        </w:numPr>
        <w:spacing w:after="0"/>
        <w:rPr>
          <w:rFonts w:ascii="Calibri" w:eastAsia="Times New Roman" w:hAnsi="Calibri" w:cs="Calibri"/>
          <w:i/>
          <w:iCs/>
          <w:color w:val="0070C0"/>
        </w:rPr>
      </w:pPr>
      <w:r>
        <w:rPr>
          <w:rFonts w:ascii="Calibri" w:eastAsia="Times New Roman" w:hAnsi="Calibri" w:cs="Calibri"/>
          <w:i/>
          <w:iCs/>
          <w:color w:val="0070C0"/>
        </w:rPr>
        <w:t>Prior to fall</w:t>
      </w:r>
      <w:r w:rsidR="000B0033">
        <w:rPr>
          <w:rFonts w:ascii="Calibri" w:eastAsia="Times New Roman" w:hAnsi="Calibri" w:cs="Calibri"/>
          <w:i/>
          <w:iCs/>
          <w:color w:val="0070C0"/>
        </w:rPr>
        <w:t xml:space="preserve"> </w:t>
      </w:r>
      <w:r>
        <w:rPr>
          <w:rFonts w:ascii="Calibri" w:eastAsia="Times New Roman" w:hAnsi="Calibri" w:cs="Calibri"/>
          <w:i/>
          <w:iCs/>
          <w:color w:val="0070C0"/>
        </w:rPr>
        <w:t xml:space="preserve">2006, the </w:t>
      </w:r>
      <w:r w:rsidR="000B0033">
        <w:rPr>
          <w:rFonts w:ascii="Calibri" w:eastAsia="Times New Roman" w:hAnsi="Calibri" w:cs="Calibri"/>
          <w:i/>
          <w:iCs/>
          <w:color w:val="0070C0"/>
        </w:rPr>
        <w:t>rott</w:t>
      </w:r>
      <w:r w:rsidR="00F75CA8">
        <w:rPr>
          <w:rFonts w:ascii="Calibri" w:eastAsia="Times New Roman" w:hAnsi="Calibri" w:cs="Calibri"/>
          <w:i/>
          <w:iCs/>
          <w:color w:val="0070C0"/>
        </w:rPr>
        <w:t xml:space="preserve">ing fences </w:t>
      </w:r>
      <w:r w:rsidR="000B0033">
        <w:rPr>
          <w:rFonts w:ascii="Calibri" w:eastAsia="Times New Roman" w:hAnsi="Calibri" w:cs="Calibri"/>
          <w:i/>
          <w:iCs/>
          <w:color w:val="0070C0"/>
        </w:rPr>
        <w:t xml:space="preserve">was </w:t>
      </w:r>
      <w:r>
        <w:rPr>
          <w:rFonts w:ascii="Calibri" w:eastAsia="Times New Roman" w:hAnsi="Calibri" w:cs="Calibri"/>
          <w:i/>
          <w:iCs/>
          <w:color w:val="0070C0"/>
        </w:rPr>
        <w:t>removed.</w:t>
      </w:r>
    </w:p>
    <w:p w14:paraId="6495C481" w14:textId="0825BE8D" w:rsidR="00A12583" w:rsidRDefault="00A2398D" w:rsidP="00A36B56">
      <w:pPr>
        <w:pStyle w:val="ListParagraph"/>
        <w:numPr>
          <w:ilvl w:val="0"/>
          <w:numId w:val="1"/>
        </w:numPr>
        <w:spacing w:after="0"/>
        <w:rPr>
          <w:rFonts w:ascii="Calibri" w:eastAsia="Times New Roman" w:hAnsi="Calibri" w:cs="Calibri"/>
          <w:i/>
          <w:iCs/>
          <w:color w:val="0070C0"/>
        </w:rPr>
      </w:pPr>
      <w:r>
        <w:rPr>
          <w:rFonts w:ascii="Calibri" w:eastAsia="Times New Roman" w:hAnsi="Calibri" w:cs="Calibri"/>
          <w:i/>
          <w:iCs/>
          <w:color w:val="0070C0"/>
        </w:rPr>
        <w:t>The 2006</w:t>
      </w:r>
      <w:r w:rsidR="00A36B56">
        <w:rPr>
          <w:rFonts w:ascii="Calibri" w:eastAsia="Times New Roman" w:hAnsi="Calibri" w:cs="Calibri"/>
          <w:i/>
          <w:iCs/>
          <w:color w:val="0070C0"/>
        </w:rPr>
        <w:t xml:space="preserve"> photo </w:t>
      </w:r>
      <w:r w:rsidR="00A12583" w:rsidRPr="00A36B56">
        <w:rPr>
          <w:rFonts w:ascii="Calibri" w:eastAsia="Times New Roman" w:hAnsi="Calibri" w:cs="Calibri"/>
          <w:i/>
          <w:iCs/>
          <w:color w:val="0070C0"/>
        </w:rPr>
        <w:t>shows hemlocks planted by the owners of Lot 68</w:t>
      </w:r>
      <w:r w:rsidR="00000F4D">
        <w:rPr>
          <w:rFonts w:ascii="Calibri" w:eastAsia="Times New Roman" w:hAnsi="Calibri" w:cs="Calibri"/>
          <w:i/>
          <w:iCs/>
          <w:color w:val="0070C0"/>
        </w:rPr>
        <w:t xml:space="preserve"> </w:t>
      </w:r>
      <w:r w:rsidR="00F75CA8">
        <w:rPr>
          <w:rFonts w:ascii="Calibri" w:eastAsia="Times New Roman" w:hAnsi="Calibri" w:cs="Calibri"/>
          <w:i/>
          <w:iCs/>
          <w:color w:val="0070C0"/>
        </w:rPr>
        <w:t xml:space="preserve">behind </w:t>
      </w:r>
      <w:r w:rsidR="003A09E1">
        <w:rPr>
          <w:rFonts w:ascii="Calibri" w:eastAsia="Times New Roman" w:hAnsi="Calibri" w:cs="Calibri"/>
          <w:i/>
          <w:iCs/>
          <w:color w:val="0070C0"/>
        </w:rPr>
        <w:t xml:space="preserve">the </w:t>
      </w:r>
      <w:r w:rsidR="00F75CA8">
        <w:rPr>
          <w:rFonts w:ascii="Calibri" w:eastAsia="Times New Roman" w:hAnsi="Calibri" w:cs="Calibri"/>
          <w:i/>
          <w:iCs/>
          <w:color w:val="0070C0"/>
        </w:rPr>
        <w:t xml:space="preserve">former </w:t>
      </w:r>
      <w:r w:rsidR="003A09E1">
        <w:rPr>
          <w:rFonts w:ascii="Calibri" w:eastAsia="Times New Roman" w:hAnsi="Calibri" w:cs="Calibri"/>
          <w:i/>
          <w:iCs/>
          <w:color w:val="0070C0"/>
        </w:rPr>
        <w:t xml:space="preserve">fence </w:t>
      </w:r>
      <w:r w:rsidR="00F75CA8">
        <w:rPr>
          <w:rFonts w:ascii="Calibri" w:eastAsia="Times New Roman" w:hAnsi="Calibri" w:cs="Calibri"/>
          <w:i/>
          <w:iCs/>
          <w:color w:val="0070C0"/>
        </w:rPr>
        <w:t>location</w:t>
      </w:r>
      <w:r w:rsidR="00000F4D">
        <w:rPr>
          <w:rFonts w:ascii="Calibri" w:eastAsia="Times New Roman" w:hAnsi="Calibri" w:cs="Calibri"/>
          <w:i/>
          <w:iCs/>
          <w:color w:val="0070C0"/>
        </w:rPr>
        <w:t>.</w:t>
      </w:r>
    </w:p>
    <w:p w14:paraId="13141993" w14:textId="6D995EC1" w:rsidR="00A36C33" w:rsidRPr="00A36C33" w:rsidRDefault="00A36C33" w:rsidP="00A36C33">
      <w:pPr>
        <w:pStyle w:val="ListParagraph"/>
        <w:numPr>
          <w:ilvl w:val="0"/>
          <w:numId w:val="1"/>
        </w:numPr>
        <w:spacing w:after="0"/>
        <w:rPr>
          <w:rFonts w:ascii="Calibri" w:eastAsia="Times New Roman" w:hAnsi="Calibri" w:cs="Calibri"/>
          <w:i/>
          <w:iCs/>
          <w:color w:val="0070C0"/>
        </w:rPr>
      </w:pPr>
      <w:r w:rsidRPr="00A36B56">
        <w:rPr>
          <w:rFonts w:ascii="Calibri" w:eastAsia="Times New Roman" w:hAnsi="Calibri" w:cs="Calibri"/>
          <w:i/>
          <w:iCs/>
          <w:color w:val="0070C0"/>
        </w:rPr>
        <w:t xml:space="preserve">Note the vegetation visible </w:t>
      </w:r>
      <w:r w:rsidR="00F75CA8">
        <w:rPr>
          <w:rFonts w:ascii="Calibri" w:eastAsia="Times New Roman" w:hAnsi="Calibri" w:cs="Calibri"/>
          <w:i/>
          <w:iCs/>
          <w:color w:val="0070C0"/>
        </w:rPr>
        <w:t xml:space="preserve">in 2006 </w:t>
      </w:r>
      <w:r w:rsidRPr="00A36C33">
        <w:rPr>
          <w:rFonts w:ascii="Calibri" w:eastAsia="Times New Roman" w:hAnsi="Calibri" w:cs="Calibri"/>
          <w:i/>
          <w:iCs/>
          <w:color w:val="0070C0"/>
          <w:u w:val="single"/>
        </w:rPr>
        <w:t>does</w:t>
      </w:r>
      <w:r>
        <w:rPr>
          <w:rFonts w:ascii="Calibri" w:eastAsia="Times New Roman" w:hAnsi="Calibri" w:cs="Calibri"/>
          <w:i/>
          <w:iCs/>
          <w:color w:val="0070C0"/>
        </w:rPr>
        <w:t xml:space="preserve"> </w:t>
      </w:r>
      <w:r w:rsidRPr="00A36C33">
        <w:rPr>
          <w:rFonts w:ascii="Calibri" w:eastAsia="Times New Roman" w:hAnsi="Calibri" w:cs="Calibri"/>
          <w:i/>
          <w:iCs/>
          <w:color w:val="0070C0"/>
          <w:u w:val="single"/>
        </w:rPr>
        <w:t>not</w:t>
      </w:r>
      <w:r>
        <w:rPr>
          <w:rFonts w:ascii="Calibri" w:eastAsia="Times New Roman" w:hAnsi="Calibri" w:cs="Calibri"/>
          <w:i/>
          <w:iCs/>
          <w:color w:val="0070C0"/>
        </w:rPr>
        <w:t xml:space="preserve"> </w:t>
      </w:r>
      <w:r w:rsidRPr="00A36B56">
        <w:rPr>
          <w:rFonts w:ascii="Calibri" w:eastAsia="Times New Roman" w:hAnsi="Calibri" w:cs="Calibri"/>
          <w:i/>
          <w:iCs/>
          <w:color w:val="0070C0"/>
        </w:rPr>
        <w:t xml:space="preserve">include a </w:t>
      </w:r>
      <w:r>
        <w:rPr>
          <w:rFonts w:ascii="Calibri" w:eastAsia="Times New Roman" w:hAnsi="Calibri" w:cs="Calibri"/>
          <w:i/>
          <w:iCs/>
          <w:color w:val="0070C0"/>
        </w:rPr>
        <w:t xml:space="preserve">number of </w:t>
      </w:r>
      <w:r w:rsidRPr="00A36B56">
        <w:rPr>
          <w:rFonts w:ascii="Calibri" w:eastAsia="Times New Roman" w:hAnsi="Calibri" w:cs="Calibri"/>
          <w:i/>
          <w:iCs/>
          <w:color w:val="0070C0"/>
        </w:rPr>
        <w:t>maple tree</w:t>
      </w:r>
      <w:r>
        <w:rPr>
          <w:rFonts w:ascii="Calibri" w:eastAsia="Times New Roman" w:hAnsi="Calibri" w:cs="Calibri"/>
          <w:i/>
          <w:iCs/>
          <w:color w:val="0070C0"/>
        </w:rPr>
        <w:t xml:space="preserve">s </w:t>
      </w:r>
      <w:r w:rsidRPr="00A36B56">
        <w:rPr>
          <w:rFonts w:ascii="Calibri" w:eastAsia="Times New Roman" w:hAnsi="Calibri" w:cs="Calibri"/>
          <w:i/>
          <w:iCs/>
          <w:color w:val="0070C0"/>
        </w:rPr>
        <w:t xml:space="preserve">outside the </w:t>
      </w:r>
      <w:r>
        <w:rPr>
          <w:rFonts w:ascii="Calibri" w:eastAsia="Times New Roman" w:hAnsi="Calibri" w:cs="Calibri"/>
          <w:i/>
          <w:iCs/>
          <w:color w:val="0070C0"/>
        </w:rPr>
        <w:t xml:space="preserve">former </w:t>
      </w:r>
      <w:r w:rsidRPr="00A36B56">
        <w:rPr>
          <w:rFonts w:ascii="Calibri" w:eastAsia="Times New Roman" w:hAnsi="Calibri" w:cs="Calibri"/>
          <w:i/>
          <w:iCs/>
          <w:color w:val="0070C0"/>
        </w:rPr>
        <w:t>fence</w:t>
      </w:r>
      <w:r>
        <w:rPr>
          <w:rFonts w:ascii="Calibri" w:eastAsia="Times New Roman" w:hAnsi="Calibri" w:cs="Calibri"/>
          <w:i/>
          <w:iCs/>
          <w:color w:val="0070C0"/>
        </w:rPr>
        <w:t xml:space="preserve"> location.</w:t>
      </w:r>
    </w:p>
    <w:p w14:paraId="02A0E506" w14:textId="5F86D32E" w:rsidR="00A2398D" w:rsidRPr="00A36B56" w:rsidRDefault="00F75CA8" w:rsidP="00A2398D">
      <w:pPr>
        <w:pStyle w:val="ListParagraph"/>
        <w:numPr>
          <w:ilvl w:val="0"/>
          <w:numId w:val="1"/>
        </w:numPr>
        <w:spacing w:after="0"/>
        <w:rPr>
          <w:rFonts w:ascii="Calibri" w:eastAsia="Times New Roman" w:hAnsi="Calibri" w:cs="Calibri"/>
          <w:i/>
          <w:iCs/>
          <w:color w:val="0070C0"/>
        </w:rPr>
      </w:pPr>
      <w:r>
        <w:rPr>
          <w:rFonts w:ascii="Calibri" w:eastAsia="Times New Roman" w:hAnsi="Calibri" w:cs="Calibri"/>
          <w:i/>
          <w:iCs/>
          <w:color w:val="0070C0"/>
        </w:rPr>
        <w:t xml:space="preserve">It does include a </w:t>
      </w:r>
      <w:r w:rsidR="00A2398D" w:rsidRPr="00A36B56">
        <w:rPr>
          <w:rFonts w:ascii="Calibri" w:eastAsia="Times New Roman" w:hAnsi="Calibri" w:cs="Calibri"/>
          <w:i/>
          <w:iCs/>
          <w:color w:val="0070C0"/>
        </w:rPr>
        <w:t xml:space="preserve">daphne </w:t>
      </w:r>
      <w:r>
        <w:rPr>
          <w:rFonts w:ascii="Calibri" w:eastAsia="Times New Roman" w:hAnsi="Calibri" w:cs="Calibri"/>
          <w:i/>
          <w:iCs/>
          <w:color w:val="0070C0"/>
        </w:rPr>
        <w:t xml:space="preserve">that was </w:t>
      </w:r>
      <w:r w:rsidR="00A2398D">
        <w:rPr>
          <w:rFonts w:ascii="Calibri" w:eastAsia="Times New Roman" w:hAnsi="Calibri" w:cs="Calibri"/>
          <w:i/>
          <w:iCs/>
          <w:color w:val="0070C0"/>
        </w:rPr>
        <w:t>present before the fence was removed</w:t>
      </w:r>
      <w:r w:rsidR="000B0033">
        <w:rPr>
          <w:rFonts w:ascii="Calibri" w:eastAsia="Times New Roman" w:hAnsi="Calibri" w:cs="Calibri"/>
          <w:i/>
          <w:iCs/>
          <w:color w:val="0070C0"/>
        </w:rPr>
        <w:t>,</w:t>
      </w:r>
      <w:r w:rsidR="00A2398D">
        <w:rPr>
          <w:rFonts w:ascii="Calibri" w:eastAsia="Times New Roman" w:hAnsi="Calibri" w:cs="Calibri"/>
          <w:i/>
          <w:iCs/>
          <w:color w:val="0070C0"/>
        </w:rPr>
        <w:t xml:space="preserve"> </w:t>
      </w:r>
      <w:r w:rsidR="00A36C33">
        <w:rPr>
          <w:rFonts w:ascii="Calibri" w:eastAsia="Times New Roman" w:hAnsi="Calibri" w:cs="Calibri"/>
          <w:i/>
          <w:iCs/>
          <w:color w:val="0070C0"/>
        </w:rPr>
        <w:t>i</w:t>
      </w:r>
      <w:r w:rsidR="000B0033">
        <w:rPr>
          <w:rFonts w:ascii="Calibri" w:eastAsia="Times New Roman" w:hAnsi="Calibri" w:cs="Calibri"/>
          <w:i/>
          <w:iCs/>
          <w:color w:val="0070C0"/>
        </w:rPr>
        <w:t>nside the fence,</w:t>
      </w:r>
      <w:r w:rsidR="00A36C33">
        <w:rPr>
          <w:rFonts w:ascii="Calibri" w:eastAsia="Times New Roman" w:hAnsi="Calibri" w:cs="Calibri"/>
          <w:i/>
          <w:iCs/>
          <w:color w:val="0070C0"/>
        </w:rPr>
        <w:t xml:space="preserve"> </w:t>
      </w:r>
      <w:r>
        <w:rPr>
          <w:rFonts w:ascii="Calibri" w:eastAsia="Times New Roman" w:hAnsi="Calibri" w:cs="Calibri"/>
          <w:i/>
          <w:iCs/>
          <w:color w:val="0070C0"/>
        </w:rPr>
        <w:t xml:space="preserve">and </w:t>
      </w:r>
      <w:r w:rsidR="00A2398D" w:rsidRPr="00A36B56">
        <w:rPr>
          <w:rFonts w:ascii="Calibri" w:eastAsia="Times New Roman" w:hAnsi="Calibri" w:cs="Calibri"/>
          <w:i/>
          <w:iCs/>
          <w:color w:val="0070C0"/>
        </w:rPr>
        <w:t xml:space="preserve">within the </w:t>
      </w:r>
      <w:r>
        <w:rPr>
          <w:rFonts w:ascii="Calibri" w:eastAsia="Times New Roman" w:hAnsi="Calibri" w:cs="Calibri"/>
          <w:i/>
          <w:iCs/>
          <w:color w:val="0070C0"/>
        </w:rPr>
        <w:t>b</w:t>
      </w:r>
      <w:r w:rsidR="00A2398D" w:rsidRPr="00A36B56">
        <w:rPr>
          <w:rFonts w:ascii="Calibri" w:eastAsia="Times New Roman" w:hAnsi="Calibri" w:cs="Calibri"/>
          <w:i/>
          <w:iCs/>
          <w:color w:val="0070C0"/>
        </w:rPr>
        <w:t>oundary.</w:t>
      </w:r>
    </w:p>
    <w:p w14:paraId="60A07F06" w14:textId="4CEDD6EB" w:rsidR="00A12583" w:rsidRDefault="00F75CA8" w:rsidP="00A36B56">
      <w:pPr>
        <w:pStyle w:val="ListParagraph"/>
        <w:numPr>
          <w:ilvl w:val="0"/>
          <w:numId w:val="1"/>
        </w:numPr>
        <w:spacing w:after="0"/>
        <w:rPr>
          <w:rFonts w:ascii="Calibri" w:eastAsia="Times New Roman" w:hAnsi="Calibri" w:cs="Calibri"/>
          <w:i/>
          <w:iCs/>
          <w:color w:val="0070C0"/>
        </w:rPr>
      </w:pPr>
      <w:r>
        <w:rPr>
          <w:rFonts w:ascii="Calibri" w:eastAsia="Times New Roman" w:hAnsi="Calibri" w:cs="Calibri"/>
          <w:i/>
          <w:iCs/>
          <w:color w:val="0070C0"/>
        </w:rPr>
        <w:t xml:space="preserve">After </w:t>
      </w:r>
      <w:r w:rsidR="00A36B56">
        <w:rPr>
          <w:rFonts w:ascii="Calibri" w:eastAsia="Times New Roman" w:hAnsi="Calibri" w:cs="Calibri"/>
          <w:i/>
          <w:iCs/>
          <w:color w:val="0070C0"/>
        </w:rPr>
        <w:t>2006, c</w:t>
      </w:r>
      <w:r w:rsidR="00A12583" w:rsidRPr="00A36B56">
        <w:rPr>
          <w:rFonts w:ascii="Calibri" w:eastAsia="Times New Roman" w:hAnsi="Calibri" w:cs="Calibri"/>
          <w:i/>
          <w:iCs/>
          <w:color w:val="0070C0"/>
        </w:rPr>
        <w:t>edars were planted</w:t>
      </w:r>
      <w:r w:rsidR="00A2398D">
        <w:rPr>
          <w:rFonts w:ascii="Calibri" w:eastAsia="Times New Roman" w:hAnsi="Calibri" w:cs="Calibri"/>
          <w:i/>
          <w:iCs/>
          <w:color w:val="0070C0"/>
        </w:rPr>
        <w:t xml:space="preserve"> by Lot 69</w:t>
      </w:r>
      <w:r w:rsidR="00A12583" w:rsidRPr="00A36B56">
        <w:rPr>
          <w:rFonts w:ascii="Calibri" w:eastAsia="Times New Roman" w:hAnsi="Calibri" w:cs="Calibri"/>
          <w:i/>
          <w:iCs/>
          <w:color w:val="0070C0"/>
        </w:rPr>
        <w:t xml:space="preserve"> in front of the hemlocks.</w:t>
      </w:r>
    </w:p>
    <w:p w14:paraId="0D3AD654" w14:textId="05FF9AD0" w:rsidR="00A36B56" w:rsidRPr="00A2398D" w:rsidRDefault="00A36B56" w:rsidP="00A2398D">
      <w:pPr>
        <w:pStyle w:val="ListParagraph"/>
        <w:numPr>
          <w:ilvl w:val="0"/>
          <w:numId w:val="1"/>
        </w:numPr>
        <w:spacing w:after="0"/>
        <w:rPr>
          <w:rFonts w:ascii="Calibri" w:eastAsia="Times New Roman" w:hAnsi="Calibri" w:cs="Calibri"/>
          <w:i/>
          <w:iCs/>
          <w:color w:val="0070C0"/>
        </w:rPr>
      </w:pPr>
      <w:r w:rsidRPr="00A36B56">
        <w:rPr>
          <w:rFonts w:ascii="Calibri" w:eastAsia="Times New Roman" w:hAnsi="Calibri" w:cs="Calibri"/>
          <w:i/>
          <w:iCs/>
          <w:color w:val="0070C0"/>
        </w:rPr>
        <w:t xml:space="preserve">After </w:t>
      </w:r>
      <w:r w:rsidR="00F75CA8">
        <w:rPr>
          <w:rFonts w:ascii="Calibri" w:eastAsia="Times New Roman" w:hAnsi="Calibri" w:cs="Calibri"/>
          <w:i/>
          <w:iCs/>
          <w:color w:val="0070C0"/>
        </w:rPr>
        <w:t>which, t</w:t>
      </w:r>
      <w:r w:rsidRPr="00A36B56">
        <w:rPr>
          <w:rFonts w:ascii="Calibri" w:eastAsia="Times New Roman" w:hAnsi="Calibri" w:cs="Calibri"/>
          <w:i/>
          <w:iCs/>
          <w:color w:val="0070C0"/>
        </w:rPr>
        <w:t xml:space="preserve">he shed was </w:t>
      </w:r>
      <w:r w:rsidR="000B0033">
        <w:rPr>
          <w:rFonts w:ascii="Calibri" w:eastAsia="Times New Roman" w:hAnsi="Calibri" w:cs="Calibri"/>
          <w:i/>
          <w:iCs/>
          <w:color w:val="0070C0"/>
        </w:rPr>
        <w:t xml:space="preserve">turned 90 degrees and positioned along </w:t>
      </w:r>
      <w:r w:rsidRPr="00A36B56">
        <w:rPr>
          <w:rFonts w:ascii="Calibri" w:eastAsia="Times New Roman" w:hAnsi="Calibri" w:cs="Calibri"/>
          <w:i/>
          <w:iCs/>
          <w:color w:val="0070C0"/>
        </w:rPr>
        <w:t>the lot boundary previously demarcated by</w:t>
      </w:r>
      <w:r w:rsidR="003A09E1">
        <w:rPr>
          <w:rFonts w:ascii="Calibri" w:eastAsia="Times New Roman" w:hAnsi="Calibri" w:cs="Calibri"/>
          <w:i/>
          <w:iCs/>
          <w:color w:val="0070C0"/>
        </w:rPr>
        <w:t xml:space="preserve"> the </w:t>
      </w:r>
      <w:r w:rsidR="00BB0898">
        <w:rPr>
          <w:rFonts w:ascii="Calibri" w:eastAsia="Times New Roman" w:hAnsi="Calibri" w:cs="Calibri"/>
          <w:i/>
          <w:iCs/>
          <w:color w:val="0070C0"/>
        </w:rPr>
        <w:t>f</w:t>
      </w:r>
      <w:r w:rsidRPr="00A36B56">
        <w:rPr>
          <w:rFonts w:ascii="Calibri" w:eastAsia="Times New Roman" w:hAnsi="Calibri" w:cs="Calibri"/>
          <w:i/>
          <w:iCs/>
          <w:color w:val="0070C0"/>
        </w:rPr>
        <w:t>ence.</w:t>
      </w:r>
    </w:p>
    <w:p w14:paraId="24023D27" w14:textId="7EB82F40" w:rsidR="002D2DF7" w:rsidRPr="002D2DF7" w:rsidRDefault="003A09E1" w:rsidP="002D2DF7">
      <w:pPr>
        <w:pStyle w:val="ListParagraph"/>
        <w:numPr>
          <w:ilvl w:val="0"/>
          <w:numId w:val="1"/>
        </w:numPr>
        <w:spacing w:after="0"/>
        <w:rPr>
          <w:rFonts w:ascii="Calibri" w:eastAsia="Times New Roman" w:hAnsi="Calibri" w:cs="Calibri"/>
          <w:i/>
          <w:iCs/>
          <w:color w:val="0070C0"/>
        </w:rPr>
      </w:pPr>
      <w:r>
        <w:rPr>
          <w:rFonts w:ascii="Calibri" w:eastAsia="Times New Roman" w:hAnsi="Calibri" w:cs="Calibri"/>
          <w:i/>
          <w:iCs/>
          <w:color w:val="0070C0"/>
        </w:rPr>
        <w:t>T</w:t>
      </w:r>
      <w:r w:rsidR="00A36B56" w:rsidRPr="009568F6">
        <w:rPr>
          <w:rFonts w:ascii="Calibri" w:eastAsia="Times New Roman" w:hAnsi="Calibri" w:cs="Calibri"/>
          <w:i/>
          <w:iCs/>
          <w:color w:val="0070C0"/>
        </w:rPr>
        <w:t xml:space="preserve">he owners </w:t>
      </w:r>
      <w:r>
        <w:rPr>
          <w:rFonts w:ascii="Calibri" w:eastAsia="Times New Roman" w:hAnsi="Calibri" w:cs="Calibri"/>
          <w:i/>
          <w:iCs/>
          <w:color w:val="0070C0"/>
        </w:rPr>
        <w:t>confirmed while it was in place, t</w:t>
      </w:r>
      <w:r w:rsidR="00A36B56" w:rsidRPr="009568F6">
        <w:rPr>
          <w:rFonts w:ascii="Calibri" w:eastAsia="Times New Roman" w:hAnsi="Calibri" w:cs="Calibri"/>
          <w:i/>
          <w:iCs/>
          <w:color w:val="0070C0"/>
        </w:rPr>
        <w:t>he fence did not</w:t>
      </w:r>
      <w:r w:rsidR="00F75CA8">
        <w:rPr>
          <w:rFonts w:ascii="Calibri" w:eastAsia="Times New Roman" w:hAnsi="Calibri" w:cs="Calibri"/>
          <w:i/>
          <w:iCs/>
          <w:color w:val="0070C0"/>
        </w:rPr>
        <w:t xml:space="preserve"> appear to</w:t>
      </w:r>
      <w:r w:rsidR="00A36B56" w:rsidRPr="009568F6">
        <w:rPr>
          <w:rFonts w:ascii="Calibri" w:eastAsia="Times New Roman" w:hAnsi="Calibri" w:cs="Calibri"/>
          <w:i/>
          <w:iCs/>
          <w:color w:val="0070C0"/>
        </w:rPr>
        <w:t xml:space="preserve"> move, and since its removal, </w:t>
      </w:r>
      <w:r w:rsidR="00F75CA8">
        <w:rPr>
          <w:rFonts w:ascii="Calibri" w:eastAsia="Times New Roman" w:hAnsi="Calibri" w:cs="Calibri"/>
          <w:i/>
          <w:iCs/>
          <w:color w:val="0070C0"/>
        </w:rPr>
        <w:t xml:space="preserve">nor have </w:t>
      </w:r>
      <w:r w:rsidR="00A36B56" w:rsidRPr="009568F6">
        <w:rPr>
          <w:rFonts w:ascii="Calibri" w:eastAsia="Times New Roman" w:hAnsi="Calibri" w:cs="Calibri"/>
          <w:i/>
          <w:iCs/>
          <w:color w:val="0070C0"/>
        </w:rPr>
        <w:t xml:space="preserve">the hemlocks and cedars planted </w:t>
      </w:r>
      <w:r w:rsidR="00F75CA8">
        <w:rPr>
          <w:rFonts w:ascii="Calibri" w:eastAsia="Times New Roman" w:hAnsi="Calibri" w:cs="Calibri"/>
          <w:i/>
          <w:iCs/>
          <w:color w:val="0070C0"/>
        </w:rPr>
        <w:t xml:space="preserve">adjacent to </w:t>
      </w:r>
      <w:r w:rsidR="00B75E40">
        <w:rPr>
          <w:rFonts w:ascii="Calibri" w:eastAsia="Times New Roman" w:hAnsi="Calibri" w:cs="Calibri"/>
          <w:i/>
          <w:iCs/>
          <w:color w:val="0070C0"/>
        </w:rPr>
        <w:t xml:space="preserve">the 1978 </w:t>
      </w:r>
      <w:r w:rsidR="002D2DF7">
        <w:rPr>
          <w:rFonts w:ascii="Calibri" w:eastAsia="Times New Roman" w:hAnsi="Calibri" w:cs="Calibri"/>
          <w:i/>
          <w:iCs/>
          <w:color w:val="0070C0"/>
        </w:rPr>
        <w:t>boundary.</w:t>
      </w:r>
    </w:p>
    <w:p w14:paraId="1412A472" w14:textId="42C3B579" w:rsidR="00FC702A" w:rsidRPr="00197EB5" w:rsidRDefault="00FC702A" w:rsidP="00197EB5">
      <w:pPr>
        <w:spacing w:after="0"/>
        <w:rPr>
          <w:rFonts w:ascii="Calibri" w:eastAsia="Times New Roman" w:hAnsi="Calibri" w:cs="Calibri"/>
          <w:i/>
          <w:iCs/>
          <w:color w:val="000000"/>
        </w:rPr>
      </w:pPr>
    </w:p>
    <w:p w14:paraId="2A3B7372" w14:textId="1DC0BB98" w:rsidR="00FC702A" w:rsidRDefault="00FC702A" w:rsidP="00FC702A">
      <w:pPr>
        <w:pStyle w:val="ListParagraph"/>
        <w:numPr>
          <w:ilvl w:val="0"/>
          <w:numId w:val="1"/>
        </w:numPr>
        <w:spacing w:after="0"/>
        <w:rPr>
          <w:rFonts w:ascii="Calibri" w:eastAsia="Times New Roman" w:hAnsi="Calibri" w:cs="Calibri"/>
          <w:color w:val="000000"/>
        </w:rPr>
      </w:pPr>
      <w:r>
        <w:rPr>
          <w:rFonts w:ascii="Calibri" w:eastAsia="Times New Roman" w:hAnsi="Calibri" w:cs="Calibri"/>
          <w:color w:val="000000"/>
        </w:rPr>
        <w:t>Suggest landscape ties be put in to mark the boundary of this green space on the lot 69 side.   Landscape ties already mark the boundary on the lot 68 side.</w:t>
      </w:r>
    </w:p>
    <w:p w14:paraId="2315CA30" w14:textId="77777777" w:rsidR="009568F6" w:rsidRDefault="00775031" w:rsidP="004E6085">
      <w:pPr>
        <w:spacing w:after="0"/>
        <w:rPr>
          <w:rFonts w:ascii="Calibri" w:eastAsia="Times New Roman" w:hAnsi="Calibri" w:cs="Calibri"/>
          <w:i/>
          <w:iCs/>
          <w:color w:val="0070C0"/>
        </w:rPr>
      </w:pPr>
      <w:r w:rsidRPr="00197EB5">
        <w:rPr>
          <w:rFonts w:ascii="Calibri" w:eastAsia="Times New Roman" w:hAnsi="Calibri" w:cs="Calibri"/>
          <w:i/>
          <w:iCs/>
          <w:color w:val="0070C0"/>
        </w:rPr>
        <w:t xml:space="preserve">[TYE OCONNOR] </w:t>
      </w:r>
    </w:p>
    <w:p w14:paraId="7FCF8305" w14:textId="4483F17F" w:rsidR="009568F6" w:rsidRPr="004E6085" w:rsidRDefault="009568F6" w:rsidP="004E6085">
      <w:pPr>
        <w:pStyle w:val="ListParagraph"/>
        <w:numPr>
          <w:ilvl w:val="0"/>
          <w:numId w:val="8"/>
        </w:numPr>
        <w:spacing w:after="0"/>
        <w:rPr>
          <w:rFonts w:ascii="Calibri" w:eastAsia="Times New Roman" w:hAnsi="Calibri" w:cs="Calibri"/>
          <w:i/>
          <w:iCs/>
          <w:color w:val="0070C0"/>
        </w:rPr>
      </w:pPr>
      <w:r w:rsidRPr="004E6085">
        <w:rPr>
          <w:rFonts w:ascii="Calibri" w:eastAsia="Times New Roman" w:hAnsi="Calibri" w:cs="Calibri"/>
          <w:i/>
          <w:iCs/>
          <w:color w:val="0070C0"/>
        </w:rPr>
        <w:t>As suggested, landscape ties were placed w</w:t>
      </w:r>
      <w:r w:rsidR="00775031" w:rsidRPr="004E6085">
        <w:rPr>
          <w:rFonts w:ascii="Calibri" w:eastAsia="Times New Roman" w:hAnsi="Calibri" w:cs="Calibri"/>
          <w:i/>
          <w:iCs/>
          <w:color w:val="0070C0"/>
        </w:rPr>
        <w:t xml:space="preserve">hen the fence was removed, </w:t>
      </w:r>
      <w:r w:rsidRPr="004E6085">
        <w:rPr>
          <w:rFonts w:ascii="Calibri" w:eastAsia="Times New Roman" w:hAnsi="Calibri" w:cs="Calibri"/>
          <w:i/>
          <w:iCs/>
          <w:color w:val="0070C0"/>
        </w:rPr>
        <w:t>to mark the boundary</w:t>
      </w:r>
      <w:r w:rsidR="002D2DF7">
        <w:rPr>
          <w:rFonts w:ascii="Calibri" w:eastAsia="Times New Roman" w:hAnsi="Calibri" w:cs="Calibri"/>
          <w:i/>
          <w:iCs/>
          <w:color w:val="0070C0"/>
        </w:rPr>
        <w:t>.</w:t>
      </w:r>
    </w:p>
    <w:p w14:paraId="4B5D4F43" w14:textId="3D7F249C" w:rsidR="009568F6" w:rsidRDefault="00775031" w:rsidP="004E6085">
      <w:pPr>
        <w:pStyle w:val="ListParagraph"/>
        <w:numPr>
          <w:ilvl w:val="0"/>
          <w:numId w:val="8"/>
        </w:numPr>
        <w:spacing w:after="0"/>
        <w:rPr>
          <w:rFonts w:ascii="Calibri" w:eastAsia="Times New Roman" w:hAnsi="Calibri" w:cs="Calibri"/>
          <w:i/>
          <w:iCs/>
          <w:color w:val="0070C0"/>
        </w:rPr>
      </w:pPr>
      <w:r w:rsidRPr="004E6085">
        <w:rPr>
          <w:rFonts w:ascii="Calibri" w:eastAsia="Times New Roman" w:hAnsi="Calibri" w:cs="Calibri"/>
          <w:i/>
          <w:iCs/>
          <w:color w:val="0070C0"/>
        </w:rPr>
        <w:t>The</w:t>
      </w:r>
      <w:r w:rsidR="009568F6" w:rsidRPr="004E6085">
        <w:rPr>
          <w:rFonts w:ascii="Calibri" w:eastAsia="Times New Roman" w:hAnsi="Calibri" w:cs="Calibri"/>
          <w:i/>
          <w:iCs/>
          <w:color w:val="0070C0"/>
        </w:rPr>
        <w:t xml:space="preserve"> landscape ties were removed </w:t>
      </w:r>
      <w:r w:rsidR="00B75E40">
        <w:rPr>
          <w:rFonts w:ascii="Calibri" w:eastAsia="Times New Roman" w:hAnsi="Calibri" w:cs="Calibri"/>
          <w:i/>
          <w:iCs/>
          <w:color w:val="0070C0"/>
        </w:rPr>
        <w:t xml:space="preserve">in 2019, prior to the development of the 2020 Green Space Committee’s report, and </w:t>
      </w:r>
      <w:r w:rsidRPr="004E6085">
        <w:rPr>
          <w:rFonts w:ascii="Calibri" w:eastAsia="Times New Roman" w:hAnsi="Calibri" w:cs="Calibri"/>
          <w:i/>
          <w:iCs/>
          <w:color w:val="0070C0"/>
        </w:rPr>
        <w:t xml:space="preserve">without Lot 69’s </w:t>
      </w:r>
      <w:r w:rsidR="009568F6" w:rsidRPr="004E6085">
        <w:rPr>
          <w:rFonts w:ascii="Calibri" w:eastAsia="Times New Roman" w:hAnsi="Calibri" w:cs="Calibri"/>
          <w:i/>
          <w:iCs/>
          <w:color w:val="0070C0"/>
        </w:rPr>
        <w:t>knowledge</w:t>
      </w:r>
      <w:r w:rsidR="002D2DF7">
        <w:rPr>
          <w:rFonts w:ascii="Calibri" w:eastAsia="Times New Roman" w:hAnsi="Calibri" w:cs="Calibri"/>
          <w:i/>
          <w:iCs/>
          <w:color w:val="0070C0"/>
        </w:rPr>
        <w:t>.</w:t>
      </w:r>
    </w:p>
    <w:p w14:paraId="185FA89B" w14:textId="591DE90D" w:rsidR="00197EB5" w:rsidRDefault="00A07678" w:rsidP="004E6085">
      <w:pPr>
        <w:pStyle w:val="ListParagraph"/>
        <w:numPr>
          <w:ilvl w:val="0"/>
          <w:numId w:val="8"/>
        </w:numPr>
        <w:spacing w:after="0"/>
        <w:rPr>
          <w:rFonts w:ascii="Calibri" w:eastAsia="Times New Roman" w:hAnsi="Calibri" w:cs="Calibri"/>
          <w:i/>
          <w:iCs/>
          <w:color w:val="0070C0"/>
        </w:rPr>
      </w:pPr>
      <w:r w:rsidRPr="004E6085">
        <w:rPr>
          <w:rFonts w:ascii="Calibri" w:eastAsia="Times New Roman" w:hAnsi="Calibri" w:cs="Calibri"/>
          <w:i/>
          <w:iCs/>
          <w:color w:val="0070C0"/>
        </w:rPr>
        <w:t xml:space="preserve">It is not clear </w:t>
      </w:r>
      <w:r w:rsidR="00775031" w:rsidRPr="004E6085">
        <w:rPr>
          <w:rFonts w:ascii="Calibri" w:eastAsia="Times New Roman" w:hAnsi="Calibri" w:cs="Calibri"/>
          <w:i/>
          <w:iCs/>
          <w:color w:val="0070C0"/>
        </w:rPr>
        <w:t xml:space="preserve">why Lot 68 is referenced under </w:t>
      </w:r>
      <w:r w:rsidR="008449F5">
        <w:rPr>
          <w:rFonts w:ascii="Calibri" w:eastAsia="Times New Roman" w:hAnsi="Calibri" w:cs="Calibri"/>
          <w:i/>
          <w:iCs/>
          <w:color w:val="0070C0"/>
        </w:rPr>
        <w:t xml:space="preserve">notes on </w:t>
      </w:r>
      <w:r w:rsidR="00775031" w:rsidRPr="004E6085">
        <w:rPr>
          <w:rFonts w:ascii="Calibri" w:eastAsia="Times New Roman" w:hAnsi="Calibri" w:cs="Calibri"/>
          <w:i/>
          <w:iCs/>
          <w:color w:val="0070C0"/>
        </w:rPr>
        <w:t>Lot 69, as the two lots do not share a boundary</w:t>
      </w:r>
      <w:r w:rsidR="008449F5">
        <w:rPr>
          <w:rFonts w:ascii="Calibri" w:eastAsia="Times New Roman" w:hAnsi="Calibri" w:cs="Calibri"/>
          <w:i/>
          <w:iCs/>
          <w:color w:val="0070C0"/>
        </w:rPr>
        <w:t>,</w:t>
      </w:r>
      <w:r w:rsidR="00775031" w:rsidRPr="004E6085">
        <w:rPr>
          <w:rFonts w:ascii="Calibri" w:eastAsia="Times New Roman" w:hAnsi="Calibri" w:cs="Calibri"/>
          <w:i/>
          <w:iCs/>
          <w:color w:val="0070C0"/>
        </w:rPr>
        <w:t xml:space="preserve"> unless the</w:t>
      </w:r>
      <w:r w:rsidR="001F7B8F" w:rsidRPr="004E6085">
        <w:rPr>
          <w:rFonts w:ascii="Calibri" w:eastAsia="Times New Roman" w:hAnsi="Calibri" w:cs="Calibri"/>
          <w:i/>
          <w:iCs/>
          <w:color w:val="0070C0"/>
        </w:rPr>
        <w:t xml:space="preserve"> intention </w:t>
      </w:r>
      <w:r w:rsidR="00B75E40">
        <w:rPr>
          <w:rFonts w:ascii="Calibri" w:eastAsia="Times New Roman" w:hAnsi="Calibri" w:cs="Calibri"/>
          <w:i/>
          <w:iCs/>
          <w:color w:val="0070C0"/>
        </w:rPr>
        <w:t>is i</w:t>
      </w:r>
      <w:r w:rsidR="001F7B8F" w:rsidRPr="004E6085">
        <w:rPr>
          <w:rFonts w:ascii="Calibri" w:eastAsia="Times New Roman" w:hAnsi="Calibri" w:cs="Calibri"/>
          <w:i/>
          <w:iCs/>
          <w:color w:val="0070C0"/>
        </w:rPr>
        <w:t>n the interests of Lot 68</w:t>
      </w:r>
      <w:r w:rsidR="00B75E40">
        <w:rPr>
          <w:rFonts w:ascii="Calibri" w:eastAsia="Times New Roman" w:hAnsi="Calibri" w:cs="Calibri"/>
          <w:i/>
          <w:iCs/>
          <w:color w:val="0070C0"/>
        </w:rPr>
        <w:t xml:space="preserve">.  It does, however </w:t>
      </w:r>
      <w:r w:rsidR="008449F5">
        <w:rPr>
          <w:rFonts w:ascii="Calibri" w:eastAsia="Times New Roman" w:hAnsi="Calibri" w:cs="Calibri"/>
          <w:i/>
          <w:iCs/>
          <w:color w:val="0070C0"/>
        </w:rPr>
        <w:t xml:space="preserve">cause Lot 69 to recall some </w:t>
      </w:r>
      <w:r w:rsidR="00B75E40">
        <w:rPr>
          <w:rFonts w:ascii="Calibri" w:eastAsia="Times New Roman" w:hAnsi="Calibri" w:cs="Calibri"/>
          <w:i/>
          <w:iCs/>
          <w:color w:val="0070C0"/>
        </w:rPr>
        <w:t>relevant</w:t>
      </w:r>
      <w:r w:rsidR="008449F5">
        <w:rPr>
          <w:rFonts w:ascii="Calibri" w:eastAsia="Times New Roman" w:hAnsi="Calibri" w:cs="Calibri"/>
          <w:i/>
          <w:iCs/>
          <w:color w:val="0070C0"/>
        </w:rPr>
        <w:t xml:space="preserve"> history regarding this greenspace.</w:t>
      </w:r>
    </w:p>
    <w:p w14:paraId="6E5CAD0B" w14:textId="79003B6E" w:rsidR="008449F5" w:rsidRPr="001A059C" w:rsidRDefault="008449F5" w:rsidP="008449F5">
      <w:pPr>
        <w:pStyle w:val="ListParagraph"/>
        <w:numPr>
          <w:ilvl w:val="0"/>
          <w:numId w:val="8"/>
        </w:numPr>
        <w:spacing w:after="240"/>
        <w:rPr>
          <w:rFonts w:ascii="Calibri" w:eastAsia="Times New Roman" w:hAnsi="Calibri" w:cs="Calibri"/>
          <w:i/>
          <w:iCs/>
          <w:color w:val="0070C0"/>
        </w:rPr>
      </w:pPr>
      <w:r w:rsidRPr="001A059C">
        <w:rPr>
          <w:rFonts w:ascii="Calibri" w:eastAsia="Times New Roman" w:hAnsi="Calibri" w:cs="Calibri"/>
          <w:i/>
          <w:iCs/>
          <w:color w:val="0070C0"/>
        </w:rPr>
        <w:t>The owners of Lot 69 distinctly recall a</w:t>
      </w:r>
      <w:r>
        <w:rPr>
          <w:rFonts w:ascii="Calibri" w:eastAsia="Times New Roman" w:hAnsi="Calibri" w:cs="Calibri"/>
          <w:i/>
          <w:iCs/>
          <w:color w:val="0070C0"/>
        </w:rPr>
        <w:t xml:space="preserve"> past</w:t>
      </w:r>
      <w:r w:rsidRPr="001A059C">
        <w:rPr>
          <w:rFonts w:ascii="Calibri" w:eastAsia="Times New Roman" w:hAnsi="Calibri" w:cs="Calibri"/>
          <w:i/>
          <w:iCs/>
          <w:color w:val="0070C0"/>
        </w:rPr>
        <w:t xml:space="preserve"> “kerfuffle” that resulted in the placement of a chain across the fire lane.</w:t>
      </w:r>
    </w:p>
    <w:p w14:paraId="74677215" w14:textId="77777777" w:rsidR="008449F5" w:rsidRPr="001A059C" w:rsidRDefault="008449F5" w:rsidP="008449F5">
      <w:pPr>
        <w:pStyle w:val="ListParagraph"/>
        <w:numPr>
          <w:ilvl w:val="0"/>
          <w:numId w:val="8"/>
        </w:numPr>
        <w:spacing w:after="240"/>
        <w:rPr>
          <w:rFonts w:ascii="Calibri" w:eastAsia="Times New Roman" w:hAnsi="Calibri" w:cs="Calibri"/>
          <w:i/>
          <w:iCs/>
          <w:color w:val="0070C0"/>
        </w:rPr>
      </w:pPr>
      <w:r w:rsidRPr="001A059C">
        <w:rPr>
          <w:rFonts w:ascii="Calibri" w:eastAsia="Times New Roman" w:hAnsi="Calibri" w:cs="Calibri"/>
          <w:i/>
          <w:iCs/>
          <w:color w:val="0070C0"/>
        </w:rPr>
        <w:t xml:space="preserve">The chain was placed by certain members of the day, to prevent the </w:t>
      </w:r>
      <w:r>
        <w:rPr>
          <w:rFonts w:ascii="Calibri" w:eastAsia="Times New Roman" w:hAnsi="Calibri" w:cs="Calibri"/>
          <w:i/>
          <w:iCs/>
          <w:color w:val="0070C0"/>
        </w:rPr>
        <w:t xml:space="preserve">Spelt’s, </w:t>
      </w:r>
      <w:r w:rsidRPr="001A059C">
        <w:rPr>
          <w:rFonts w:ascii="Calibri" w:eastAsia="Times New Roman" w:hAnsi="Calibri" w:cs="Calibri"/>
          <w:i/>
          <w:iCs/>
          <w:color w:val="0070C0"/>
        </w:rPr>
        <w:t>then owner of lot 68</w:t>
      </w:r>
      <w:r>
        <w:rPr>
          <w:rFonts w:ascii="Calibri" w:eastAsia="Times New Roman" w:hAnsi="Calibri" w:cs="Calibri"/>
          <w:i/>
          <w:iCs/>
          <w:color w:val="0070C0"/>
        </w:rPr>
        <w:t>,</w:t>
      </w:r>
      <w:r w:rsidRPr="001A059C">
        <w:rPr>
          <w:rFonts w:ascii="Calibri" w:eastAsia="Times New Roman" w:hAnsi="Calibri" w:cs="Calibri"/>
          <w:i/>
          <w:iCs/>
          <w:color w:val="0070C0"/>
        </w:rPr>
        <w:t xml:space="preserve"> from parking a visiting motorhome either </w:t>
      </w:r>
      <w:r>
        <w:rPr>
          <w:rFonts w:ascii="Calibri" w:eastAsia="Times New Roman" w:hAnsi="Calibri" w:cs="Calibri"/>
          <w:i/>
          <w:iCs/>
          <w:color w:val="0070C0"/>
        </w:rPr>
        <w:t>entirely</w:t>
      </w:r>
      <w:r w:rsidRPr="001A059C">
        <w:rPr>
          <w:rFonts w:ascii="Calibri" w:eastAsia="Times New Roman" w:hAnsi="Calibri" w:cs="Calibri"/>
          <w:i/>
          <w:iCs/>
          <w:color w:val="0070C0"/>
        </w:rPr>
        <w:t xml:space="preserve"> or partially in </w:t>
      </w:r>
      <w:r>
        <w:rPr>
          <w:rFonts w:ascii="Calibri" w:eastAsia="Times New Roman" w:hAnsi="Calibri" w:cs="Calibri"/>
          <w:i/>
          <w:iCs/>
          <w:color w:val="0070C0"/>
        </w:rPr>
        <w:t>the</w:t>
      </w:r>
      <w:r w:rsidRPr="001A059C">
        <w:rPr>
          <w:rFonts w:ascii="Calibri" w:eastAsia="Times New Roman" w:hAnsi="Calibri" w:cs="Calibri"/>
          <w:i/>
          <w:iCs/>
          <w:color w:val="0070C0"/>
        </w:rPr>
        <w:t xml:space="preserve"> greenspace. </w:t>
      </w:r>
    </w:p>
    <w:p w14:paraId="27EAB021" w14:textId="0246D19D" w:rsidR="008449F5" w:rsidRPr="001A059C" w:rsidRDefault="008449F5" w:rsidP="008449F5">
      <w:pPr>
        <w:pStyle w:val="ListParagraph"/>
        <w:numPr>
          <w:ilvl w:val="0"/>
          <w:numId w:val="8"/>
        </w:numPr>
        <w:spacing w:after="240"/>
        <w:rPr>
          <w:rFonts w:ascii="Calibri" w:eastAsia="Times New Roman" w:hAnsi="Calibri" w:cs="Calibri"/>
          <w:i/>
          <w:iCs/>
          <w:color w:val="0070C0"/>
        </w:rPr>
      </w:pPr>
      <w:r w:rsidRPr="001A059C">
        <w:rPr>
          <w:rFonts w:ascii="Calibri" w:eastAsia="Times New Roman" w:hAnsi="Calibri" w:cs="Calibri"/>
          <w:i/>
          <w:iCs/>
          <w:color w:val="0070C0"/>
        </w:rPr>
        <w:t xml:space="preserve">The fence </w:t>
      </w:r>
      <w:r w:rsidR="00B75E40">
        <w:rPr>
          <w:rFonts w:ascii="Calibri" w:eastAsia="Times New Roman" w:hAnsi="Calibri" w:cs="Calibri"/>
          <w:i/>
          <w:iCs/>
          <w:color w:val="0070C0"/>
        </w:rPr>
        <w:t>did not impede</w:t>
      </w:r>
      <w:r w:rsidRPr="001A059C">
        <w:rPr>
          <w:rFonts w:ascii="Calibri" w:eastAsia="Times New Roman" w:hAnsi="Calibri" w:cs="Calibri"/>
          <w:i/>
          <w:iCs/>
          <w:color w:val="0070C0"/>
        </w:rPr>
        <w:t xml:space="preserve"> parking of the motorhome, </w:t>
      </w:r>
      <w:r w:rsidR="00B75E40">
        <w:rPr>
          <w:rFonts w:ascii="Calibri" w:eastAsia="Times New Roman" w:hAnsi="Calibri" w:cs="Calibri"/>
          <w:i/>
          <w:iCs/>
          <w:color w:val="0070C0"/>
        </w:rPr>
        <w:t>the rear of which</w:t>
      </w:r>
      <w:r>
        <w:rPr>
          <w:rFonts w:ascii="Calibri" w:eastAsia="Times New Roman" w:hAnsi="Calibri" w:cs="Calibri"/>
          <w:i/>
          <w:iCs/>
          <w:color w:val="0070C0"/>
        </w:rPr>
        <w:t xml:space="preserve">, when present, would position </w:t>
      </w:r>
      <w:r w:rsidRPr="001A059C">
        <w:rPr>
          <w:rFonts w:ascii="Calibri" w:eastAsia="Times New Roman" w:hAnsi="Calibri" w:cs="Calibri"/>
          <w:i/>
          <w:iCs/>
          <w:color w:val="0070C0"/>
        </w:rPr>
        <w:t>closer to the Lot 69 boundary than the front, due to the stump</w:t>
      </w:r>
      <w:r>
        <w:rPr>
          <w:rFonts w:ascii="Calibri" w:eastAsia="Times New Roman" w:hAnsi="Calibri" w:cs="Calibri"/>
          <w:i/>
          <w:iCs/>
          <w:color w:val="0070C0"/>
        </w:rPr>
        <w:t xml:space="preserve"> </w:t>
      </w:r>
      <w:r w:rsidR="008E7E7C">
        <w:rPr>
          <w:rFonts w:ascii="Calibri" w:eastAsia="Times New Roman" w:hAnsi="Calibri" w:cs="Calibri"/>
          <w:i/>
          <w:iCs/>
          <w:color w:val="0070C0"/>
        </w:rPr>
        <w:t xml:space="preserve">at the front </w:t>
      </w:r>
      <w:r>
        <w:rPr>
          <w:rFonts w:ascii="Calibri" w:eastAsia="Times New Roman" w:hAnsi="Calibri" w:cs="Calibri"/>
          <w:i/>
          <w:iCs/>
          <w:color w:val="0070C0"/>
        </w:rPr>
        <w:t xml:space="preserve">and wedge shape </w:t>
      </w:r>
      <w:r w:rsidR="00B75E40">
        <w:rPr>
          <w:rFonts w:ascii="Calibri" w:eastAsia="Times New Roman" w:hAnsi="Calibri" w:cs="Calibri"/>
          <w:i/>
          <w:iCs/>
          <w:color w:val="0070C0"/>
        </w:rPr>
        <w:t xml:space="preserve">of the </w:t>
      </w:r>
      <w:r>
        <w:rPr>
          <w:rFonts w:ascii="Calibri" w:eastAsia="Times New Roman" w:hAnsi="Calibri" w:cs="Calibri"/>
          <w:i/>
          <w:iCs/>
          <w:color w:val="0070C0"/>
        </w:rPr>
        <w:t>green space</w:t>
      </w:r>
      <w:r w:rsidR="00B75E40">
        <w:rPr>
          <w:rFonts w:ascii="Calibri" w:eastAsia="Times New Roman" w:hAnsi="Calibri" w:cs="Calibri"/>
          <w:i/>
          <w:iCs/>
          <w:color w:val="0070C0"/>
        </w:rPr>
        <w:t xml:space="preserve"> bordering Lot 68</w:t>
      </w:r>
      <w:r>
        <w:rPr>
          <w:rFonts w:ascii="Calibri" w:eastAsia="Times New Roman" w:hAnsi="Calibri" w:cs="Calibri"/>
          <w:i/>
          <w:iCs/>
          <w:color w:val="0070C0"/>
        </w:rPr>
        <w:t>.</w:t>
      </w:r>
    </w:p>
    <w:p w14:paraId="71739BFB" w14:textId="364B5A67" w:rsidR="008449F5" w:rsidRPr="001A059C" w:rsidRDefault="008449F5" w:rsidP="008449F5">
      <w:pPr>
        <w:pStyle w:val="ListParagraph"/>
        <w:numPr>
          <w:ilvl w:val="0"/>
          <w:numId w:val="8"/>
        </w:numPr>
        <w:spacing w:after="240"/>
        <w:rPr>
          <w:rFonts w:ascii="Calibri" w:eastAsia="Times New Roman" w:hAnsi="Calibri" w:cs="Calibri"/>
          <w:i/>
          <w:iCs/>
          <w:color w:val="0070C0"/>
        </w:rPr>
      </w:pPr>
      <w:r w:rsidRPr="001A059C">
        <w:rPr>
          <w:rFonts w:ascii="Calibri" w:eastAsia="Times New Roman" w:hAnsi="Calibri" w:cs="Calibri"/>
          <w:i/>
          <w:iCs/>
          <w:color w:val="0070C0"/>
        </w:rPr>
        <w:t>As the</w:t>
      </w:r>
      <w:r w:rsidR="008E7E7C">
        <w:rPr>
          <w:rFonts w:ascii="Calibri" w:eastAsia="Times New Roman" w:hAnsi="Calibri" w:cs="Calibri"/>
          <w:i/>
          <w:iCs/>
          <w:color w:val="0070C0"/>
        </w:rPr>
        <w:t xml:space="preserve"> Lot 69</w:t>
      </w:r>
      <w:r w:rsidRPr="001A059C">
        <w:rPr>
          <w:rFonts w:ascii="Calibri" w:eastAsia="Times New Roman" w:hAnsi="Calibri" w:cs="Calibri"/>
          <w:i/>
          <w:iCs/>
          <w:color w:val="0070C0"/>
        </w:rPr>
        <w:t xml:space="preserve"> fence was not </w:t>
      </w:r>
      <w:r w:rsidR="00B75E40">
        <w:rPr>
          <w:rFonts w:ascii="Calibri" w:eastAsia="Times New Roman" w:hAnsi="Calibri" w:cs="Calibri"/>
          <w:i/>
          <w:iCs/>
          <w:color w:val="0070C0"/>
        </w:rPr>
        <w:t xml:space="preserve">in </w:t>
      </w:r>
      <w:r w:rsidR="008E7E7C">
        <w:rPr>
          <w:rFonts w:ascii="Calibri" w:eastAsia="Times New Roman" w:hAnsi="Calibri" w:cs="Calibri"/>
          <w:i/>
          <w:iCs/>
          <w:color w:val="0070C0"/>
        </w:rPr>
        <w:t xml:space="preserve">question during </w:t>
      </w:r>
      <w:r w:rsidRPr="001A059C">
        <w:rPr>
          <w:rFonts w:ascii="Calibri" w:eastAsia="Times New Roman" w:hAnsi="Calibri" w:cs="Calibri"/>
          <w:i/>
          <w:iCs/>
          <w:color w:val="0070C0"/>
        </w:rPr>
        <w:t xml:space="preserve">this dispute, it suggests the matter </w:t>
      </w:r>
      <w:r w:rsidR="00B75E40">
        <w:rPr>
          <w:rFonts w:ascii="Calibri" w:eastAsia="Times New Roman" w:hAnsi="Calibri" w:cs="Calibri"/>
          <w:i/>
          <w:iCs/>
          <w:color w:val="0070C0"/>
        </w:rPr>
        <w:t xml:space="preserve">in question </w:t>
      </w:r>
      <w:r w:rsidRPr="001A059C">
        <w:rPr>
          <w:rFonts w:ascii="Calibri" w:eastAsia="Times New Roman" w:hAnsi="Calibri" w:cs="Calibri"/>
          <w:i/>
          <w:iCs/>
          <w:color w:val="0070C0"/>
        </w:rPr>
        <w:t xml:space="preserve">was whether the greenspace </w:t>
      </w:r>
      <w:r w:rsidR="00B75E40">
        <w:rPr>
          <w:rFonts w:ascii="Calibri" w:eastAsia="Times New Roman" w:hAnsi="Calibri" w:cs="Calibri"/>
          <w:i/>
          <w:iCs/>
          <w:color w:val="0070C0"/>
        </w:rPr>
        <w:t>b</w:t>
      </w:r>
      <w:r w:rsidR="00951DD2">
        <w:rPr>
          <w:rFonts w:ascii="Calibri" w:eastAsia="Times New Roman" w:hAnsi="Calibri" w:cs="Calibri"/>
          <w:i/>
          <w:iCs/>
          <w:color w:val="0070C0"/>
        </w:rPr>
        <w:t xml:space="preserve">etween Lots 68 and 69 </w:t>
      </w:r>
      <w:r w:rsidRPr="001A059C">
        <w:rPr>
          <w:rFonts w:ascii="Calibri" w:eastAsia="Times New Roman" w:hAnsi="Calibri" w:cs="Calibri"/>
          <w:i/>
          <w:iCs/>
          <w:color w:val="0070C0"/>
        </w:rPr>
        <w:t>was a rectangle (which was the</w:t>
      </w:r>
      <w:r w:rsidR="00951DD2">
        <w:rPr>
          <w:rFonts w:ascii="Calibri" w:eastAsia="Times New Roman" w:hAnsi="Calibri" w:cs="Calibri"/>
          <w:i/>
          <w:iCs/>
          <w:color w:val="0070C0"/>
        </w:rPr>
        <w:t xml:space="preserve"> </w:t>
      </w:r>
      <w:r>
        <w:rPr>
          <w:rFonts w:ascii="Calibri" w:eastAsia="Times New Roman" w:hAnsi="Calibri" w:cs="Calibri"/>
          <w:i/>
          <w:iCs/>
          <w:color w:val="0070C0"/>
        </w:rPr>
        <w:t xml:space="preserve">disputing </w:t>
      </w:r>
      <w:r w:rsidRPr="001A059C">
        <w:rPr>
          <w:rFonts w:ascii="Calibri" w:eastAsia="Times New Roman" w:hAnsi="Calibri" w:cs="Calibri"/>
          <w:i/>
          <w:iCs/>
          <w:color w:val="0070C0"/>
        </w:rPr>
        <w:t>member</w:t>
      </w:r>
      <w:r>
        <w:rPr>
          <w:rFonts w:ascii="Calibri" w:eastAsia="Times New Roman" w:hAnsi="Calibri" w:cs="Calibri"/>
          <w:i/>
          <w:iCs/>
          <w:color w:val="0070C0"/>
        </w:rPr>
        <w:t>s’</w:t>
      </w:r>
      <w:r w:rsidRPr="001A059C">
        <w:rPr>
          <w:rFonts w:ascii="Calibri" w:eastAsia="Times New Roman" w:hAnsi="Calibri" w:cs="Calibri"/>
          <w:i/>
          <w:iCs/>
          <w:color w:val="0070C0"/>
        </w:rPr>
        <w:t xml:space="preserve"> position) or </w:t>
      </w:r>
      <w:r w:rsidR="00951DD2">
        <w:rPr>
          <w:rFonts w:ascii="Calibri" w:eastAsia="Times New Roman" w:hAnsi="Calibri" w:cs="Calibri"/>
          <w:i/>
          <w:iCs/>
          <w:color w:val="0070C0"/>
        </w:rPr>
        <w:t xml:space="preserve">wedge </w:t>
      </w:r>
      <w:r w:rsidRPr="001A059C">
        <w:rPr>
          <w:rFonts w:ascii="Calibri" w:eastAsia="Times New Roman" w:hAnsi="Calibri" w:cs="Calibri"/>
          <w:i/>
          <w:iCs/>
          <w:color w:val="0070C0"/>
        </w:rPr>
        <w:t>shaped (the Spelt’s position).</w:t>
      </w:r>
    </w:p>
    <w:p w14:paraId="647EC51C" w14:textId="0ADF9C6B" w:rsidR="008449F5" w:rsidRPr="008E7E7C" w:rsidRDefault="008449F5" w:rsidP="008E7E7C">
      <w:pPr>
        <w:pStyle w:val="ListParagraph"/>
        <w:numPr>
          <w:ilvl w:val="0"/>
          <w:numId w:val="8"/>
        </w:numPr>
        <w:spacing w:after="240"/>
        <w:rPr>
          <w:rFonts w:ascii="Calibri" w:eastAsia="Times New Roman" w:hAnsi="Calibri" w:cs="Calibri"/>
          <w:i/>
          <w:iCs/>
          <w:color w:val="0070C0"/>
        </w:rPr>
      </w:pPr>
      <w:r w:rsidRPr="001A059C">
        <w:rPr>
          <w:rFonts w:ascii="Calibri" w:eastAsia="Times New Roman" w:hAnsi="Calibri" w:cs="Calibri"/>
          <w:i/>
          <w:iCs/>
          <w:color w:val="0070C0"/>
        </w:rPr>
        <w:t>The owners of Lot 69 didn’t were not i</w:t>
      </w:r>
      <w:r w:rsidR="00951DD2">
        <w:rPr>
          <w:rFonts w:ascii="Calibri" w:eastAsia="Times New Roman" w:hAnsi="Calibri" w:cs="Calibri"/>
          <w:i/>
          <w:iCs/>
          <w:color w:val="0070C0"/>
        </w:rPr>
        <w:t xml:space="preserve">mpacted </w:t>
      </w:r>
      <w:r w:rsidRPr="001A059C">
        <w:rPr>
          <w:rFonts w:ascii="Calibri" w:eastAsia="Times New Roman" w:hAnsi="Calibri" w:cs="Calibri"/>
          <w:i/>
          <w:iCs/>
          <w:color w:val="0070C0"/>
        </w:rPr>
        <w:t>by this dispute as the motor home visited rarely</w:t>
      </w:r>
      <w:r>
        <w:rPr>
          <w:rFonts w:ascii="Calibri" w:eastAsia="Times New Roman" w:hAnsi="Calibri" w:cs="Calibri"/>
          <w:i/>
          <w:iCs/>
          <w:color w:val="0070C0"/>
        </w:rPr>
        <w:t>,</w:t>
      </w:r>
      <w:r w:rsidRPr="001A059C">
        <w:rPr>
          <w:rFonts w:ascii="Calibri" w:eastAsia="Times New Roman" w:hAnsi="Calibri" w:cs="Calibri"/>
          <w:i/>
          <w:iCs/>
          <w:color w:val="0070C0"/>
        </w:rPr>
        <w:t xml:space="preserve"> and they were nice people, but more importantly, that dispute in question was – and always has been – on the other side of the fence.</w:t>
      </w:r>
    </w:p>
    <w:p w14:paraId="05E97CE1" w14:textId="28D40838" w:rsidR="00775031" w:rsidRPr="00197EB5" w:rsidRDefault="00775031" w:rsidP="00197EB5">
      <w:pPr>
        <w:spacing w:after="0"/>
        <w:rPr>
          <w:rFonts w:ascii="Calibri" w:eastAsia="Times New Roman" w:hAnsi="Calibri" w:cs="Calibri"/>
          <w:i/>
          <w:iCs/>
          <w:color w:val="000000"/>
        </w:rPr>
      </w:pPr>
    </w:p>
    <w:p w14:paraId="71C827C8" w14:textId="77777777" w:rsidR="00197EB5" w:rsidRDefault="00FC702A" w:rsidP="00197EB5">
      <w:pPr>
        <w:pStyle w:val="ListParagraph"/>
        <w:numPr>
          <w:ilvl w:val="0"/>
          <w:numId w:val="1"/>
        </w:numPr>
        <w:tabs>
          <w:tab w:val="left" w:pos="360"/>
        </w:tabs>
        <w:spacing w:after="0"/>
        <w:ind w:left="714" w:hanging="357"/>
        <w:rPr>
          <w:rFonts w:ascii="Calibri" w:eastAsia="Times New Roman" w:hAnsi="Calibri" w:cs="Calibri"/>
          <w:color w:val="000000"/>
        </w:rPr>
      </w:pPr>
      <w:r>
        <w:rPr>
          <w:rFonts w:ascii="Calibri" w:eastAsia="Times New Roman" w:hAnsi="Calibri" w:cs="Calibri"/>
          <w:color w:val="000000"/>
        </w:rPr>
        <w:t>An agreement documenting this for Lot 69 should be placed on the members file, signed both by the member and the 2020 executive.</w:t>
      </w:r>
    </w:p>
    <w:p w14:paraId="574C1131" w14:textId="77777777" w:rsidR="001A059C" w:rsidRDefault="001F7B8F" w:rsidP="001A059C">
      <w:pPr>
        <w:tabs>
          <w:tab w:val="left" w:pos="360"/>
        </w:tabs>
        <w:spacing w:after="0"/>
        <w:rPr>
          <w:rFonts w:ascii="Calibri" w:eastAsia="Times New Roman" w:hAnsi="Calibri" w:cs="Calibri"/>
          <w:i/>
          <w:iCs/>
          <w:color w:val="0070C0"/>
        </w:rPr>
      </w:pPr>
      <w:r w:rsidRPr="00197EB5">
        <w:rPr>
          <w:rFonts w:ascii="Calibri" w:eastAsia="Times New Roman" w:hAnsi="Calibri" w:cs="Calibri"/>
          <w:i/>
          <w:iCs/>
          <w:color w:val="0070C0"/>
        </w:rPr>
        <w:t>[TYE OCONNOR]</w:t>
      </w:r>
    </w:p>
    <w:p w14:paraId="02C530EE" w14:textId="77777777" w:rsidR="00482C57" w:rsidRDefault="00FC0805" w:rsidP="00482C57">
      <w:pPr>
        <w:pStyle w:val="ListParagraph"/>
        <w:numPr>
          <w:ilvl w:val="0"/>
          <w:numId w:val="1"/>
        </w:numPr>
        <w:spacing w:after="120"/>
        <w:rPr>
          <w:rFonts w:ascii="Calibri" w:eastAsia="Times New Roman" w:hAnsi="Calibri" w:cs="Calibri"/>
          <w:i/>
          <w:iCs/>
          <w:color w:val="0070C0"/>
        </w:rPr>
      </w:pPr>
      <w:r w:rsidRPr="001A059C">
        <w:rPr>
          <w:rFonts w:ascii="Calibri" w:eastAsia="Times New Roman" w:hAnsi="Calibri" w:cs="Calibri"/>
          <w:i/>
          <w:iCs/>
          <w:color w:val="0070C0"/>
        </w:rPr>
        <w:t xml:space="preserve">Many lots have green </w:t>
      </w:r>
      <w:r>
        <w:rPr>
          <w:rFonts w:ascii="Calibri" w:eastAsia="Times New Roman" w:hAnsi="Calibri" w:cs="Calibri"/>
          <w:i/>
          <w:iCs/>
          <w:color w:val="0070C0"/>
        </w:rPr>
        <w:t xml:space="preserve">areas </w:t>
      </w:r>
      <w:r w:rsidRPr="001A059C">
        <w:rPr>
          <w:rFonts w:ascii="Calibri" w:eastAsia="Times New Roman" w:hAnsi="Calibri" w:cs="Calibri"/>
          <w:i/>
          <w:iCs/>
          <w:color w:val="0070C0"/>
        </w:rPr>
        <w:t>such as trees of various sizes, or greenery within the lot’s boundary, and tress in the park have always had some degree of protection.</w:t>
      </w:r>
      <w:r w:rsidR="00482C57">
        <w:rPr>
          <w:rFonts w:ascii="Calibri" w:eastAsia="Times New Roman" w:hAnsi="Calibri" w:cs="Calibri"/>
          <w:i/>
          <w:iCs/>
          <w:color w:val="0070C0"/>
        </w:rPr>
        <w:t xml:space="preserve"> </w:t>
      </w:r>
      <w:r w:rsidRPr="00482C57">
        <w:rPr>
          <w:rFonts w:ascii="Calibri" w:eastAsia="Times New Roman" w:hAnsi="Calibri" w:cs="Calibri"/>
          <w:i/>
          <w:iCs/>
          <w:color w:val="0070C0"/>
        </w:rPr>
        <w:t>While some may see this as a detriment, others consider these a “feature”.</w:t>
      </w:r>
    </w:p>
    <w:p w14:paraId="4A292CEE" w14:textId="6B8D493E" w:rsidR="00482C57" w:rsidRDefault="00FC0805" w:rsidP="00482C57">
      <w:pPr>
        <w:pStyle w:val="ListParagraph"/>
        <w:numPr>
          <w:ilvl w:val="0"/>
          <w:numId w:val="1"/>
        </w:numPr>
        <w:spacing w:after="120"/>
        <w:rPr>
          <w:rFonts w:ascii="Calibri" w:eastAsia="Times New Roman" w:hAnsi="Calibri" w:cs="Calibri"/>
          <w:i/>
          <w:iCs/>
          <w:color w:val="0070C0"/>
        </w:rPr>
      </w:pPr>
      <w:r w:rsidRPr="00482C57">
        <w:rPr>
          <w:rFonts w:ascii="Calibri" w:eastAsia="Times New Roman" w:hAnsi="Calibri" w:cs="Calibri"/>
          <w:i/>
          <w:iCs/>
          <w:color w:val="0070C0"/>
        </w:rPr>
        <w:lastRenderedPageBreak/>
        <w:t>In weighing such matters, the executive may wish to avoid setting</w:t>
      </w:r>
      <w:r w:rsidR="00951DD2">
        <w:rPr>
          <w:rFonts w:ascii="Calibri" w:eastAsia="Times New Roman" w:hAnsi="Calibri" w:cs="Calibri"/>
          <w:i/>
          <w:iCs/>
          <w:color w:val="0070C0"/>
        </w:rPr>
        <w:t xml:space="preserve"> </w:t>
      </w:r>
      <w:r w:rsidRPr="00482C57">
        <w:rPr>
          <w:rFonts w:ascii="Calibri" w:eastAsia="Times New Roman" w:hAnsi="Calibri" w:cs="Calibri"/>
          <w:i/>
          <w:iCs/>
          <w:color w:val="0070C0"/>
        </w:rPr>
        <w:t xml:space="preserve">precedence </w:t>
      </w:r>
      <w:r w:rsidR="00951DD2">
        <w:rPr>
          <w:rFonts w:ascii="Calibri" w:eastAsia="Times New Roman" w:hAnsi="Calibri" w:cs="Calibri"/>
          <w:i/>
          <w:iCs/>
          <w:color w:val="0070C0"/>
        </w:rPr>
        <w:t>by</w:t>
      </w:r>
      <w:r w:rsidRPr="00482C57">
        <w:rPr>
          <w:rFonts w:ascii="Calibri" w:eastAsia="Times New Roman" w:hAnsi="Calibri" w:cs="Calibri"/>
          <w:i/>
          <w:iCs/>
          <w:color w:val="0070C0"/>
        </w:rPr>
        <w:t xml:space="preserve"> negoti</w:t>
      </w:r>
      <w:r w:rsidR="00951DD2">
        <w:rPr>
          <w:rFonts w:ascii="Calibri" w:eastAsia="Times New Roman" w:hAnsi="Calibri" w:cs="Calibri"/>
          <w:i/>
          <w:iCs/>
          <w:color w:val="0070C0"/>
        </w:rPr>
        <w:t>ating</w:t>
      </w:r>
      <w:r w:rsidRPr="00482C57">
        <w:rPr>
          <w:rFonts w:ascii="Calibri" w:eastAsia="Times New Roman" w:hAnsi="Calibri" w:cs="Calibri"/>
          <w:i/>
          <w:iCs/>
          <w:color w:val="0070C0"/>
        </w:rPr>
        <w:t xml:space="preserve"> </w:t>
      </w:r>
      <w:r w:rsidR="00951DD2">
        <w:rPr>
          <w:rFonts w:ascii="Calibri" w:eastAsia="Times New Roman" w:hAnsi="Calibri" w:cs="Calibri"/>
          <w:i/>
          <w:iCs/>
          <w:color w:val="0070C0"/>
        </w:rPr>
        <w:t xml:space="preserve">an exchange of </w:t>
      </w:r>
      <w:r w:rsidRPr="00482C57">
        <w:rPr>
          <w:rFonts w:ascii="Calibri" w:eastAsia="Times New Roman" w:hAnsi="Calibri" w:cs="Calibri"/>
          <w:i/>
          <w:iCs/>
          <w:color w:val="0070C0"/>
        </w:rPr>
        <w:t xml:space="preserve">green features within certain lot boundaries </w:t>
      </w:r>
      <w:r w:rsidR="008E7E7C">
        <w:rPr>
          <w:rFonts w:ascii="Calibri" w:eastAsia="Times New Roman" w:hAnsi="Calibri" w:cs="Calibri"/>
          <w:i/>
          <w:iCs/>
          <w:color w:val="0070C0"/>
        </w:rPr>
        <w:t>for alternative</w:t>
      </w:r>
      <w:r w:rsidRPr="00482C57">
        <w:rPr>
          <w:rFonts w:ascii="Calibri" w:eastAsia="Times New Roman" w:hAnsi="Calibri" w:cs="Calibri"/>
          <w:i/>
          <w:iCs/>
          <w:color w:val="0070C0"/>
        </w:rPr>
        <w:t xml:space="preserve"> spaces </w:t>
      </w:r>
      <w:r w:rsidR="00482C57" w:rsidRPr="00482C57">
        <w:rPr>
          <w:rFonts w:ascii="Calibri" w:eastAsia="Times New Roman" w:hAnsi="Calibri" w:cs="Calibri"/>
          <w:i/>
          <w:iCs/>
          <w:color w:val="0070C0"/>
        </w:rPr>
        <w:t>not</w:t>
      </w:r>
      <w:r w:rsidR="008E7E7C">
        <w:rPr>
          <w:rFonts w:ascii="Calibri" w:eastAsia="Times New Roman" w:hAnsi="Calibri" w:cs="Calibri"/>
          <w:i/>
          <w:iCs/>
          <w:color w:val="0070C0"/>
        </w:rPr>
        <w:t xml:space="preserve"> currently</w:t>
      </w:r>
      <w:r w:rsidR="00482C57" w:rsidRPr="00482C57">
        <w:rPr>
          <w:rFonts w:ascii="Calibri" w:eastAsia="Times New Roman" w:hAnsi="Calibri" w:cs="Calibri"/>
          <w:i/>
          <w:iCs/>
          <w:color w:val="0070C0"/>
        </w:rPr>
        <w:t xml:space="preserve"> </w:t>
      </w:r>
      <w:r w:rsidRPr="00482C57">
        <w:rPr>
          <w:rFonts w:ascii="Calibri" w:eastAsia="Times New Roman" w:hAnsi="Calibri" w:cs="Calibri"/>
          <w:i/>
          <w:iCs/>
          <w:color w:val="0070C0"/>
        </w:rPr>
        <w:t>within lot boundaries.</w:t>
      </w:r>
      <w:r w:rsidR="00482C57" w:rsidRPr="00482C57">
        <w:rPr>
          <w:rFonts w:ascii="Calibri" w:eastAsia="Times New Roman" w:hAnsi="Calibri" w:cs="Calibri"/>
          <w:i/>
          <w:iCs/>
          <w:color w:val="0070C0"/>
        </w:rPr>
        <w:t xml:space="preserve">  Is there sufficient space available for exchange to treat all members equitably for such exchange?</w:t>
      </w:r>
    </w:p>
    <w:p w14:paraId="62C227FB" w14:textId="77777777" w:rsidR="00951DD2" w:rsidRDefault="00951DD2" w:rsidP="00951DD2">
      <w:pPr>
        <w:pStyle w:val="ListParagraph"/>
        <w:numPr>
          <w:ilvl w:val="0"/>
          <w:numId w:val="1"/>
        </w:numPr>
        <w:spacing w:after="120"/>
        <w:rPr>
          <w:rFonts w:ascii="Calibri" w:eastAsia="Times New Roman" w:hAnsi="Calibri" w:cs="Calibri"/>
          <w:i/>
          <w:iCs/>
          <w:color w:val="0070C0"/>
        </w:rPr>
      </w:pPr>
      <w:r>
        <w:rPr>
          <w:rFonts w:ascii="Calibri" w:eastAsia="Times New Roman" w:hAnsi="Calibri" w:cs="Calibri"/>
          <w:i/>
          <w:iCs/>
          <w:color w:val="0070C0"/>
        </w:rPr>
        <w:t xml:space="preserve">The report was prepared </w:t>
      </w:r>
      <w:r w:rsidRPr="003A09E1">
        <w:rPr>
          <w:rFonts w:ascii="Calibri" w:eastAsia="Times New Roman" w:hAnsi="Calibri" w:cs="Calibri"/>
          <w:i/>
          <w:iCs/>
          <w:color w:val="0070C0"/>
          <w:u w:val="single"/>
        </w:rPr>
        <w:t>without</w:t>
      </w:r>
      <w:r>
        <w:rPr>
          <w:rFonts w:ascii="Calibri" w:eastAsia="Times New Roman" w:hAnsi="Calibri" w:cs="Calibri"/>
          <w:i/>
          <w:iCs/>
          <w:color w:val="0070C0"/>
        </w:rPr>
        <w:t xml:space="preserve"> consultation with the owners of Lot 69.</w:t>
      </w:r>
    </w:p>
    <w:p w14:paraId="1A5C51FD" w14:textId="27C79E45" w:rsidR="00951DD2" w:rsidRPr="00951DD2" w:rsidRDefault="00951DD2" w:rsidP="00951DD2">
      <w:pPr>
        <w:pStyle w:val="ListParagraph"/>
        <w:numPr>
          <w:ilvl w:val="0"/>
          <w:numId w:val="1"/>
        </w:numPr>
        <w:spacing w:after="120"/>
        <w:rPr>
          <w:rFonts w:ascii="Calibri" w:eastAsia="Times New Roman" w:hAnsi="Calibri" w:cs="Calibri"/>
          <w:i/>
          <w:iCs/>
          <w:color w:val="0070C0"/>
        </w:rPr>
      </w:pPr>
      <w:r>
        <w:rPr>
          <w:rFonts w:ascii="Calibri" w:eastAsia="Times New Roman" w:hAnsi="Calibri" w:cs="Calibri"/>
          <w:i/>
          <w:iCs/>
          <w:color w:val="0070C0"/>
        </w:rPr>
        <w:t xml:space="preserve">The report was prepared in consultation with other members.  </w:t>
      </w:r>
    </w:p>
    <w:p w14:paraId="029A3BBA" w14:textId="5C50CB10" w:rsidR="00D93EDD" w:rsidRDefault="00D93EDD" w:rsidP="00482C57">
      <w:pPr>
        <w:pStyle w:val="ListParagraph"/>
        <w:numPr>
          <w:ilvl w:val="0"/>
          <w:numId w:val="1"/>
        </w:numPr>
        <w:spacing w:after="120"/>
        <w:rPr>
          <w:rFonts w:ascii="Calibri" w:eastAsia="Times New Roman" w:hAnsi="Calibri" w:cs="Calibri"/>
          <w:i/>
          <w:iCs/>
          <w:color w:val="0070C0"/>
        </w:rPr>
      </w:pPr>
      <w:r>
        <w:rPr>
          <w:rFonts w:ascii="Calibri" w:eastAsia="Times New Roman" w:hAnsi="Calibri" w:cs="Calibri"/>
          <w:i/>
          <w:iCs/>
          <w:color w:val="0070C0"/>
        </w:rPr>
        <w:t>The owners of lot 69 are seniors of a vulnerable age, but their recollection of the history is quite sound</w:t>
      </w:r>
      <w:r w:rsidR="00951DD2">
        <w:rPr>
          <w:rFonts w:ascii="Calibri" w:eastAsia="Times New Roman" w:hAnsi="Calibri" w:cs="Calibri"/>
          <w:i/>
          <w:iCs/>
          <w:color w:val="0070C0"/>
        </w:rPr>
        <w:t>, and they have no intention of expanding or contracting the space allocated to the family in 1978.</w:t>
      </w:r>
    </w:p>
    <w:p w14:paraId="199F5E92" w14:textId="600D4602" w:rsidR="00D93EDD" w:rsidRPr="00D93EDD" w:rsidRDefault="001F7B8F" w:rsidP="001A059C">
      <w:pPr>
        <w:pStyle w:val="ListParagraph"/>
        <w:numPr>
          <w:ilvl w:val="0"/>
          <w:numId w:val="1"/>
        </w:numPr>
        <w:tabs>
          <w:tab w:val="left" w:pos="360"/>
        </w:tabs>
        <w:rPr>
          <w:rFonts w:ascii="Calibri" w:eastAsia="Times New Roman" w:hAnsi="Calibri" w:cs="Calibri"/>
          <w:color w:val="0070C0"/>
        </w:rPr>
      </w:pPr>
      <w:r w:rsidRPr="001A059C">
        <w:rPr>
          <w:rFonts w:ascii="Calibri" w:eastAsia="Times New Roman" w:hAnsi="Calibri" w:cs="Calibri"/>
          <w:i/>
          <w:iCs/>
          <w:color w:val="0070C0"/>
        </w:rPr>
        <w:t xml:space="preserve">If the comments on Lot 69 </w:t>
      </w:r>
      <w:r w:rsidR="00482C57">
        <w:rPr>
          <w:rFonts w:ascii="Calibri" w:eastAsia="Times New Roman" w:hAnsi="Calibri" w:cs="Calibri"/>
          <w:i/>
          <w:iCs/>
          <w:color w:val="0070C0"/>
        </w:rPr>
        <w:t xml:space="preserve">in the January 2020 Green Space Committee Report </w:t>
      </w:r>
      <w:r w:rsidRPr="001A059C">
        <w:rPr>
          <w:rFonts w:ascii="Calibri" w:eastAsia="Times New Roman" w:hAnsi="Calibri" w:cs="Calibri"/>
          <w:i/>
          <w:iCs/>
          <w:color w:val="0070C0"/>
        </w:rPr>
        <w:t xml:space="preserve">were to be factual, which the owners of Lot 69 </w:t>
      </w:r>
      <w:r w:rsidR="003A09E1">
        <w:rPr>
          <w:rFonts w:ascii="Calibri" w:eastAsia="Times New Roman" w:hAnsi="Calibri" w:cs="Calibri"/>
          <w:i/>
          <w:iCs/>
          <w:color w:val="0070C0"/>
        </w:rPr>
        <w:t xml:space="preserve">have reason to believe is </w:t>
      </w:r>
      <w:r w:rsidRPr="001A059C">
        <w:rPr>
          <w:rFonts w:ascii="Calibri" w:eastAsia="Times New Roman" w:hAnsi="Calibri" w:cs="Calibri"/>
          <w:i/>
          <w:iCs/>
          <w:color w:val="0070C0"/>
        </w:rPr>
        <w:t>not to be the case, th</w:t>
      </w:r>
      <w:r w:rsidR="00D93EDD">
        <w:rPr>
          <w:rFonts w:ascii="Calibri" w:eastAsia="Times New Roman" w:hAnsi="Calibri" w:cs="Calibri"/>
          <w:i/>
          <w:iCs/>
          <w:color w:val="0070C0"/>
        </w:rPr>
        <w:t>e</w:t>
      </w:r>
      <w:r w:rsidRPr="001A059C">
        <w:rPr>
          <w:rFonts w:ascii="Calibri" w:eastAsia="Times New Roman" w:hAnsi="Calibri" w:cs="Calibri"/>
          <w:i/>
          <w:iCs/>
          <w:color w:val="0070C0"/>
        </w:rPr>
        <w:t xml:space="preserve"> condition</w:t>
      </w:r>
      <w:r w:rsidR="00D93EDD">
        <w:rPr>
          <w:rFonts w:ascii="Calibri" w:eastAsia="Times New Roman" w:hAnsi="Calibri" w:cs="Calibri"/>
          <w:i/>
          <w:iCs/>
          <w:color w:val="0070C0"/>
        </w:rPr>
        <w:t>s proposed</w:t>
      </w:r>
      <w:r w:rsidRPr="001A059C">
        <w:rPr>
          <w:rFonts w:ascii="Calibri" w:eastAsia="Times New Roman" w:hAnsi="Calibri" w:cs="Calibri"/>
          <w:i/>
          <w:iCs/>
          <w:color w:val="0070C0"/>
        </w:rPr>
        <w:t xml:space="preserve"> </w:t>
      </w:r>
      <w:r w:rsidR="00D93EDD">
        <w:rPr>
          <w:rFonts w:ascii="Calibri" w:eastAsia="Times New Roman" w:hAnsi="Calibri" w:cs="Calibri"/>
          <w:i/>
          <w:iCs/>
          <w:color w:val="0070C0"/>
        </w:rPr>
        <w:t>are</w:t>
      </w:r>
      <w:r w:rsidRPr="001A059C">
        <w:rPr>
          <w:rFonts w:ascii="Calibri" w:eastAsia="Times New Roman" w:hAnsi="Calibri" w:cs="Calibri"/>
          <w:i/>
          <w:iCs/>
          <w:color w:val="0070C0"/>
        </w:rPr>
        <w:t xml:space="preserve"> inequitable and not in accordance with the conditions set upon </w:t>
      </w:r>
      <w:r w:rsidR="00951DD2">
        <w:rPr>
          <w:rFonts w:ascii="Calibri" w:eastAsia="Times New Roman" w:hAnsi="Calibri" w:cs="Calibri"/>
          <w:i/>
          <w:iCs/>
          <w:color w:val="0070C0"/>
        </w:rPr>
        <w:t xml:space="preserve">several </w:t>
      </w:r>
      <w:r w:rsidRPr="001A059C">
        <w:rPr>
          <w:rFonts w:ascii="Calibri" w:eastAsia="Times New Roman" w:hAnsi="Calibri" w:cs="Calibri"/>
          <w:i/>
          <w:iCs/>
          <w:color w:val="0070C0"/>
        </w:rPr>
        <w:t>other members who have encroached upon greenspace in recent years.</w:t>
      </w:r>
    </w:p>
    <w:p w14:paraId="1955F169" w14:textId="7D138957" w:rsidR="00D93EDD" w:rsidRPr="00D93EDD" w:rsidRDefault="001F7B8F" w:rsidP="001A059C">
      <w:pPr>
        <w:pStyle w:val="ListParagraph"/>
        <w:numPr>
          <w:ilvl w:val="0"/>
          <w:numId w:val="1"/>
        </w:numPr>
        <w:tabs>
          <w:tab w:val="left" w:pos="360"/>
        </w:tabs>
        <w:rPr>
          <w:rFonts w:ascii="Calibri" w:eastAsia="Times New Roman" w:hAnsi="Calibri" w:cs="Calibri"/>
          <w:color w:val="0070C0"/>
        </w:rPr>
      </w:pPr>
      <w:r w:rsidRPr="001A059C">
        <w:rPr>
          <w:rFonts w:ascii="Calibri" w:eastAsia="Times New Roman" w:hAnsi="Calibri" w:cs="Calibri"/>
          <w:i/>
          <w:iCs/>
          <w:color w:val="0070C0"/>
        </w:rPr>
        <w:t xml:space="preserve">The owners of Lot 69 </w:t>
      </w:r>
      <w:r w:rsidR="00273A7B">
        <w:rPr>
          <w:rFonts w:ascii="Calibri" w:eastAsia="Times New Roman" w:hAnsi="Calibri" w:cs="Calibri"/>
          <w:i/>
          <w:iCs/>
          <w:color w:val="0070C0"/>
        </w:rPr>
        <w:t xml:space="preserve">are unwilling to </w:t>
      </w:r>
      <w:r w:rsidRPr="001A059C">
        <w:rPr>
          <w:rFonts w:ascii="Calibri" w:eastAsia="Times New Roman" w:hAnsi="Calibri" w:cs="Calibri"/>
          <w:i/>
          <w:iCs/>
          <w:color w:val="0070C0"/>
        </w:rPr>
        <w:t>accept these terms</w:t>
      </w:r>
      <w:r w:rsidR="00D93EDD">
        <w:rPr>
          <w:rFonts w:ascii="Calibri" w:eastAsia="Times New Roman" w:hAnsi="Calibri" w:cs="Calibri"/>
          <w:i/>
          <w:iCs/>
          <w:color w:val="0070C0"/>
        </w:rPr>
        <w:t>.</w:t>
      </w:r>
    </w:p>
    <w:p w14:paraId="6B00F9D9" w14:textId="4F230C81" w:rsidR="00CE7FFE" w:rsidRDefault="00CE7FFE" w:rsidP="00CE7FFE">
      <w:pPr>
        <w:pStyle w:val="ListParagraph"/>
        <w:numPr>
          <w:ilvl w:val="0"/>
          <w:numId w:val="1"/>
        </w:numPr>
        <w:spacing w:after="120"/>
        <w:rPr>
          <w:rFonts w:ascii="Calibri" w:eastAsia="Times New Roman" w:hAnsi="Calibri" w:cs="Calibri"/>
          <w:i/>
          <w:iCs/>
          <w:color w:val="0070C0"/>
        </w:rPr>
      </w:pPr>
      <w:r>
        <w:rPr>
          <w:rFonts w:ascii="Calibri" w:eastAsia="Times New Roman" w:hAnsi="Calibri" w:cs="Calibri"/>
          <w:i/>
          <w:iCs/>
          <w:color w:val="0070C0"/>
        </w:rPr>
        <w:t>The owners of Lot 69 recognize the significant burden on the executive to reach consensus and settle this matter in a timely fashion.</w:t>
      </w:r>
    </w:p>
    <w:p w14:paraId="294F8729" w14:textId="474541D5" w:rsidR="00CE7FFE" w:rsidRPr="00D31CBA" w:rsidRDefault="00CE7FFE" w:rsidP="00D31CBA">
      <w:pPr>
        <w:pStyle w:val="ListParagraph"/>
        <w:numPr>
          <w:ilvl w:val="0"/>
          <w:numId w:val="1"/>
        </w:numPr>
        <w:spacing w:after="120"/>
        <w:rPr>
          <w:rFonts w:ascii="Calibri" w:eastAsia="Times New Roman" w:hAnsi="Calibri" w:cs="Calibri"/>
          <w:i/>
          <w:iCs/>
          <w:color w:val="0070C0"/>
        </w:rPr>
      </w:pPr>
      <w:r w:rsidRPr="00D31CBA">
        <w:rPr>
          <w:rFonts w:ascii="Calibri" w:eastAsia="Times New Roman" w:hAnsi="Calibri" w:cs="Calibri"/>
          <w:i/>
          <w:iCs/>
          <w:color w:val="0070C0"/>
        </w:rPr>
        <w:t>The owners of Lot 69 recognize the significant challenge on the executive to produce artifacts that can be acknowledged as an official record of lot boundaries.</w:t>
      </w:r>
    </w:p>
    <w:p w14:paraId="5BA76382" w14:textId="77777777" w:rsidR="00273A7B" w:rsidRDefault="00273A7B" w:rsidP="00273A7B">
      <w:pPr>
        <w:pStyle w:val="ListParagraph"/>
        <w:numPr>
          <w:ilvl w:val="0"/>
          <w:numId w:val="10"/>
        </w:numPr>
        <w:spacing w:after="120"/>
        <w:rPr>
          <w:rFonts w:ascii="Calibri" w:eastAsia="Times New Roman" w:hAnsi="Calibri" w:cs="Calibri"/>
          <w:i/>
          <w:iCs/>
          <w:color w:val="0070C0"/>
        </w:rPr>
      </w:pPr>
      <w:r>
        <w:rPr>
          <w:rFonts w:ascii="Calibri" w:eastAsia="Times New Roman" w:hAnsi="Calibri" w:cs="Calibri"/>
          <w:i/>
          <w:iCs/>
          <w:color w:val="0070C0"/>
        </w:rPr>
        <w:t>The document titled “Honeymoon Bay Association Lot Sizes” provided by the 2019 HBRA Green Spaces Committee has not been cited in HBRA records shared with members as to its origin or date of inclusion to the official record of the HBRA.</w:t>
      </w:r>
    </w:p>
    <w:p w14:paraId="3FA16A1D" w14:textId="77777777" w:rsidR="00273A7B" w:rsidRDefault="00273A7B" w:rsidP="00273A7B">
      <w:pPr>
        <w:pStyle w:val="ListParagraph"/>
        <w:numPr>
          <w:ilvl w:val="0"/>
          <w:numId w:val="10"/>
        </w:numPr>
        <w:spacing w:after="120"/>
        <w:rPr>
          <w:rFonts w:ascii="Calibri" w:eastAsia="Times New Roman" w:hAnsi="Calibri" w:cs="Calibri"/>
          <w:i/>
          <w:iCs/>
          <w:color w:val="0070C0"/>
        </w:rPr>
      </w:pPr>
      <w:r>
        <w:rPr>
          <w:rFonts w:ascii="Calibri" w:eastAsia="Times New Roman" w:hAnsi="Calibri" w:cs="Calibri"/>
          <w:i/>
          <w:iCs/>
          <w:color w:val="0070C0"/>
        </w:rPr>
        <w:t>This document was not part of the original purchase documents provided to original purchasers.</w:t>
      </w:r>
    </w:p>
    <w:p w14:paraId="329CB161" w14:textId="54DAD6CA" w:rsidR="00273A7B" w:rsidRDefault="00CE7FFE" w:rsidP="00273A7B">
      <w:pPr>
        <w:pStyle w:val="ListParagraph"/>
        <w:numPr>
          <w:ilvl w:val="0"/>
          <w:numId w:val="10"/>
        </w:numPr>
        <w:spacing w:after="120"/>
        <w:rPr>
          <w:rFonts w:ascii="Calibri" w:eastAsia="Times New Roman" w:hAnsi="Calibri" w:cs="Calibri"/>
          <w:i/>
          <w:iCs/>
          <w:color w:val="0070C0"/>
        </w:rPr>
      </w:pPr>
      <w:r>
        <w:rPr>
          <w:rFonts w:ascii="Calibri" w:eastAsia="Times New Roman" w:hAnsi="Calibri" w:cs="Calibri"/>
          <w:i/>
          <w:iCs/>
          <w:color w:val="0070C0"/>
        </w:rPr>
        <w:t xml:space="preserve">A </w:t>
      </w:r>
      <w:r w:rsidR="00273A7B">
        <w:rPr>
          <w:rFonts w:ascii="Calibri" w:eastAsia="Times New Roman" w:hAnsi="Calibri" w:cs="Calibri"/>
          <w:i/>
          <w:iCs/>
          <w:color w:val="0070C0"/>
        </w:rPr>
        <w:t xml:space="preserve">handwritten list has </w:t>
      </w:r>
      <w:r>
        <w:rPr>
          <w:rFonts w:ascii="Calibri" w:eastAsia="Times New Roman" w:hAnsi="Calibri" w:cs="Calibri"/>
          <w:i/>
          <w:iCs/>
          <w:color w:val="0070C0"/>
        </w:rPr>
        <w:t xml:space="preserve">been referenced that has </w:t>
      </w:r>
      <w:r w:rsidR="00273A7B">
        <w:rPr>
          <w:rFonts w:ascii="Calibri" w:eastAsia="Times New Roman" w:hAnsi="Calibri" w:cs="Calibri"/>
          <w:i/>
          <w:iCs/>
          <w:color w:val="0070C0"/>
        </w:rPr>
        <w:t>not been cited in HBRA records shared with members as to its origin and date of inclusion to the official record of HBRA.</w:t>
      </w:r>
    </w:p>
    <w:p w14:paraId="1DEE06A1" w14:textId="3E710EE7" w:rsidR="00CE7FFE" w:rsidRDefault="00273A7B" w:rsidP="00273A7B">
      <w:pPr>
        <w:pStyle w:val="ListParagraph"/>
        <w:numPr>
          <w:ilvl w:val="0"/>
          <w:numId w:val="10"/>
        </w:numPr>
        <w:spacing w:after="120"/>
        <w:rPr>
          <w:rFonts w:ascii="Calibri" w:eastAsia="Times New Roman" w:hAnsi="Calibri" w:cs="Calibri"/>
          <w:i/>
          <w:iCs/>
          <w:color w:val="0070C0"/>
        </w:rPr>
      </w:pPr>
      <w:r>
        <w:rPr>
          <w:rFonts w:ascii="Calibri" w:eastAsia="Times New Roman" w:hAnsi="Calibri" w:cs="Calibri"/>
          <w:i/>
          <w:iCs/>
          <w:color w:val="0070C0"/>
        </w:rPr>
        <w:t>The measurements in both the document and handwritten list do not</w:t>
      </w:r>
      <w:r w:rsidR="00CE7FFE">
        <w:rPr>
          <w:rFonts w:ascii="Calibri" w:eastAsia="Times New Roman" w:hAnsi="Calibri" w:cs="Calibri"/>
          <w:i/>
          <w:iCs/>
          <w:color w:val="0070C0"/>
        </w:rPr>
        <w:t xml:space="preserve"> confirm to</w:t>
      </w:r>
      <w:r>
        <w:rPr>
          <w:rFonts w:ascii="Calibri" w:eastAsia="Times New Roman" w:hAnsi="Calibri" w:cs="Calibri"/>
          <w:i/>
          <w:iCs/>
          <w:color w:val="0070C0"/>
        </w:rPr>
        <w:t xml:space="preserve"> </w:t>
      </w:r>
      <w:r w:rsidR="00CE7FFE">
        <w:rPr>
          <w:rFonts w:ascii="Calibri" w:eastAsia="Times New Roman" w:hAnsi="Calibri" w:cs="Calibri"/>
          <w:i/>
          <w:iCs/>
          <w:color w:val="0070C0"/>
        </w:rPr>
        <w:t xml:space="preserve">the boundary </w:t>
      </w:r>
      <w:r>
        <w:rPr>
          <w:rFonts w:ascii="Calibri" w:eastAsia="Times New Roman" w:hAnsi="Calibri" w:cs="Calibri"/>
          <w:i/>
          <w:iCs/>
          <w:color w:val="0070C0"/>
        </w:rPr>
        <w:t>of Lot 69</w:t>
      </w:r>
      <w:r w:rsidR="00D31CBA">
        <w:rPr>
          <w:rFonts w:ascii="Calibri" w:eastAsia="Times New Roman" w:hAnsi="Calibri" w:cs="Calibri"/>
          <w:i/>
          <w:iCs/>
          <w:color w:val="0070C0"/>
        </w:rPr>
        <w:t xml:space="preserve"> demonstrated </w:t>
      </w:r>
      <w:r w:rsidR="00CE7FFE">
        <w:rPr>
          <w:rFonts w:ascii="Calibri" w:eastAsia="Times New Roman" w:hAnsi="Calibri" w:cs="Calibri"/>
          <w:i/>
          <w:iCs/>
          <w:color w:val="0070C0"/>
        </w:rPr>
        <w:t>at the time of purchase.</w:t>
      </w:r>
    </w:p>
    <w:p w14:paraId="527F760E" w14:textId="10C5B8EE" w:rsidR="00CE7FFE" w:rsidRPr="001C270D" w:rsidRDefault="00CE7FFE" w:rsidP="00CE7FFE">
      <w:pPr>
        <w:pStyle w:val="ListParagraph"/>
        <w:numPr>
          <w:ilvl w:val="0"/>
          <w:numId w:val="1"/>
        </w:numPr>
        <w:tabs>
          <w:tab w:val="left" w:pos="360"/>
        </w:tabs>
        <w:rPr>
          <w:rFonts w:ascii="Calibri" w:eastAsia="Times New Roman" w:hAnsi="Calibri" w:cs="Calibri"/>
          <w:color w:val="0070C0"/>
        </w:rPr>
      </w:pPr>
      <w:r>
        <w:rPr>
          <w:rFonts w:ascii="Calibri" w:eastAsia="Times New Roman" w:hAnsi="Calibri" w:cs="Calibri"/>
          <w:i/>
          <w:iCs/>
          <w:color w:val="0070C0"/>
        </w:rPr>
        <w:t xml:space="preserve">The owners of Lot 69 recommend </w:t>
      </w:r>
      <w:r w:rsidR="00D31CBA">
        <w:rPr>
          <w:rFonts w:ascii="Calibri" w:eastAsia="Times New Roman" w:hAnsi="Calibri" w:cs="Calibri"/>
          <w:i/>
          <w:iCs/>
          <w:color w:val="0070C0"/>
        </w:rPr>
        <w:t>motions to</w:t>
      </w:r>
      <w:r w:rsidR="006C022F">
        <w:rPr>
          <w:rFonts w:ascii="Calibri" w:eastAsia="Times New Roman" w:hAnsi="Calibri" w:cs="Calibri"/>
          <w:i/>
          <w:iCs/>
          <w:color w:val="0070C0"/>
        </w:rPr>
        <w:t>:</w:t>
      </w:r>
    </w:p>
    <w:p w14:paraId="7EE0E9CC" w14:textId="21901833" w:rsidR="00CE7FFE" w:rsidRDefault="00D31CBA" w:rsidP="00CE7FFE">
      <w:pPr>
        <w:pStyle w:val="ListParagraph"/>
        <w:numPr>
          <w:ilvl w:val="0"/>
          <w:numId w:val="9"/>
        </w:numPr>
        <w:tabs>
          <w:tab w:val="left" w:pos="360"/>
        </w:tabs>
        <w:rPr>
          <w:rFonts w:ascii="Calibri" w:eastAsia="Times New Roman" w:hAnsi="Calibri" w:cs="Calibri"/>
          <w:i/>
          <w:iCs/>
          <w:color w:val="0070C0"/>
        </w:rPr>
      </w:pPr>
      <w:r>
        <w:rPr>
          <w:rFonts w:ascii="Calibri" w:eastAsia="Times New Roman" w:hAnsi="Calibri" w:cs="Calibri"/>
          <w:i/>
          <w:iCs/>
          <w:color w:val="0070C0"/>
        </w:rPr>
        <w:t xml:space="preserve">Engage </w:t>
      </w:r>
      <w:r w:rsidR="00CE7FFE">
        <w:rPr>
          <w:rFonts w:ascii="Calibri" w:eastAsia="Times New Roman" w:hAnsi="Calibri" w:cs="Calibri"/>
          <w:i/>
          <w:iCs/>
          <w:color w:val="0070C0"/>
        </w:rPr>
        <w:t>a qualified surveyor to survey the HBRA property boundary as a first step.</w:t>
      </w:r>
    </w:p>
    <w:p w14:paraId="15763AD6" w14:textId="0D4E1BE4" w:rsidR="00CE7FFE" w:rsidRPr="00FB7860" w:rsidRDefault="00D31CBA" w:rsidP="00CE7FFE">
      <w:pPr>
        <w:pStyle w:val="ListParagraph"/>
        <w:numPr>
          <w:ilvl w:val="0"/>
          <w:numId w:val="9"/>
        </w:numPr>
        <w:tabs>
          <w:tab w:val="left" w:pos="360"/>
        </w:tabs>
        <w:rPr>
          <w:rFonts w:ascii="Calibri" w:eastAsia="Times New Roman" w:hAnsi="Calibri" w:cs="Calibri"/>
          <w:i/>
          <w:iCs/>
          <w:color w:val="0070C0"/>
        </w:rPr>
      </w:pPr>
      <w:r>
        <w:rPr>
          <w:rFonts w:ascii="Calibri" w:eastAsia="Times New Roman" w:hAnsi="Calibri" w:cs="Calibri"/>
          <w:i/>
          <w:iCs/>
          <w:color w:val="0070C0"/>
        </w:rPr>
        <w:t xml:space="preserve">Consult with </w:t>
      </w:r>
      <w:r w:rsidR="00CE7FFE">
        <w:rPr>
          <w:rFonts w:ascii="Calibri" w:eastAsia="Times New Roman" w:hAnsi="Calibri" w:cs="Calibri"/>
          <w:i/>
          <w:iCs/>
          <w:color w:val="0070C0"/>
        </w:rPr>
        <w:t xml:space="preserve">a notary </w:t>
      </w:r>
      <w:r>
        <w:rPr>
          <w:rFonts w:ascii="Calibri" w:eastAsia="Times New Roman" w:hAnsi="Calibri" w:cs="Calibri"/>
          <w:i/>
          <w:iCs/>
          <w:color w:val="0070C0"/>
        </w:rPr>
        <w:t>o</w:t>
      </w:r>
      <w:r w:rsidR="00CE7FFE">
        <w:rPr>
          <w:rFonts w:ascii="Calibri" w:eastAsia="Times New Roman" w:hAnsi="Calibri" w:cs="Calibri"/>
          <w:i/>
          <w:iCs/>
          <w:color w:val="0070C0"/>
        </w:rPr>
        <w:t xml:space="preserve">n an appropriate method of determining and documenting lot dimensions that would be consistent legal precedence in the province of British Columbia. </w:t>
      </w:r>
    </w:p>
    <w:p w14:paraId="73BBE3CE" w14:textId="0FDD9199" w:rsidR="00CE7FFE" w:rsidRDefault="00D31CBA" w:rsidP="00CE7FFE">
      <w:pPr>
        <w:pStyle w:val="ListParagraph"/>
        <w:numPr>
          <w:ilvl w:val="0"/>
          <w:numId w:val="9"/>
        </w:numPr>
        <w:tabs>
          <w:tab w:val="left" w:pos="360"/>
        </w:tabs>
        <w:rPr>
          <w:rFonts w:ascii="Calibri" w:eastAsia="Times New Roman" w:hAnsi="Calibri" w:cs="Calibri"/>
          <w:i/>
          <w:iCs/>
          <w:color w:val="0070C0"/>
        </w:rPr>
      </w:pPr>
      <w:r>
        <w:rPr>
          <w:rFonts w:ascii="Calibri" w:eastAsia="Times New Roman" w:hAnsi="Calibri" w:cs="Calibri"/>
          <w:i/>
          <w:iCs/>
          <w:color w:val="0070C0"/>
        </w:rPr>
        <w:t xml:space="preserve">Consult with </w:t>
      </w:r>
      <w:r w:rsidR="00CE7FFE">
        <w:rPr>
          <w:rFonts w:ascii="Calibri" w:eastAsia="Times New Roman" w:hAnsi="Calibri" w:cs="Calibri"/>
          <w:i/>
          <w:iCs/>
          <w:color w:val="0070C0"/>
        </w:rPr>
        <w:t xml:space="preserve">a notary on </w:t>
      </w:r>
      <w:r>
        <w:rPr>
          <w:rFonts w:ascii="Calibri" w:eastAsia="Times New Roman" w:hAnsi="Calibri" w:cs="Calibri"/>
          <w:i/>
          <w:iCs/>
          <w:color w:val="0070C0"/>
        </w:rPr>
        <w:t xml:space="preserve">an </w:t>
      </w:r>
      <w:r w:rsidR="00CE7FFE">
        <w:rPr>
          <w:rFonts w:ascii="Calibri" w:eastAsia="Times New Roman" w:hAnsi="Calibri" w:cs="Calibri"/>
          <w:i/>
          <w:iCs/>
          <w:color w:val="0070C0"/>
        </w:rPr>
        <w:t>appropriate</w:t>
      </w:r>
      <w:r w:rsidR="002948D9">
        <w:rPr>
          <w:rFonts w:ascii="Calibri" w:eastAsia="Times New Roman" w:hAnsi="Calibri" w:cs="Calibri"/>
          <w:i/>
          <w:iCs/>
          <w:color w:val="0070C0"/>
        </w:rPr>
        <w:t xml:space="preserve"> strategy to include </w:t>
      </w:r>
      <w:r w:rsidR="006C022F">
        <w:rPr>
          <w:rFonts w:ascii="Calibri" w:eastAsia="Times New Roman" w:hAnsi="Calibri" w:cs="Calibri"/>
          <w:i/>
          <w:iCs/>
          <w:color w:val="0070C0"/>
        </w:rPr>
        <w:t>such</w:t>
      </w:r>
      <w:r w:rsidR="00CE7FFE">
        <w:rPr>
          <w:rFonts w:ascii="Calibri" w:eastAsia="Times New Roman" w:hAnsi="Calibri" w:cs="Calibri"/>
          <w:i/>
          <w:iCs/>
          <w:color w:val="0070C0"/>
        </w:rPr>
        <w:t xml:space="preserve"> documentation to the </w:t>
      </w:r>
      <w:r>
        <w:rPr>
          <w:rFonts w:ascii="Calibri" w:eastAsia="Times New Roman" w:hAnsi="Calibri" w:cs="Calibri"/>
          <w:i/>
          <w:iCs/>
          <w:color w:val="0070C0"/>
        </w:rPr>
        <w:t xml:space="preserve">permanent </w:t>
      </w:r>
      <w:r w:rsidR="00CE7FFE">
        <w:rPr>
          <w:rFonts w:ascii="Calibri" w:eastAsia="Times New Roman" w:hAnsi="Calibri" w:cs="Calibri"/>
          <w:i/>
          <w:iCs/>
          <w:color w:val="0070C0"/>
        </w:rPr>
        <w:t>record of the HBRA.</w:t>
      </w:r>
    </w:p>
    <w:p w14:paraId="0A1F3B4B" w14:textId="0418EB0F" w:rsidR="00CE7FFE" w:rsidRDefault="002948D9" w:rsidP="00CE7FFE">
      <w:pPr>
        <w:pStyle w:val="ListParagraph"/>
        <w:numPr>
          <w:ilvl w:val="0"/>
          <w:numId w:val="9"/>
        </w:numPr>
        <w:tabs>
          <w:tab w:val="left" w:pos="360"/>
        </w:tabs>
        <w:rPr>
          <w:rFonts w:ascii="Calibri" w:eastAsia="Times New Roman" w:hAnsi="Calibri" w:cs="Calibri"/>
          <w:i/>
          <w:iCs/>
          <w:color w:val="0070C0"/>
        </w:rPr>
      </w:pPr>
      <w:r>
        <w:rPr>
          <w:rFonts w:ascii="Calibri" w:eastAsia="Times New Roman" w:hAnsi="Calibri" w:cs="Calibri"/>
          <w:i/>
          <w:iCs/>
          <w:color w:val="0070C0"/>
        </w:rPr>
        <w:t xml:space="preserve">Engage </w:t>
      </w:r>
      <w:r w:rsidR="00CE7FFE">
        <w:rPr>
          <w:rFonts w:ascii="Calibri" w:eastAsia="Times New Roman" w:hAnsi="Calibri" w:cs="Calibri"/>
          <w:i/>
          <w:iCs/>
          <w:color w:val="0070C0"/>
        </w:rPr>
        <w:t xml:space="preserve">a qualified surveyor to map </w:t>
      </w:r>
      <w:r w:rsidR="006C022F">
        <w:rPr>
          <w:rFonts w:ascii="Calibri" w:eastAsia="Times New Roman" w:hAnsi="Calibri" w:cs="Calibri"/>
          <w:i/>
          <w:iCs/>
          <w:color w:val="0070C0"/>
        </w:rPr>
        <w:t xml:space="preserve">the park </w:t>
      </w:r>
      <w:r w:rsidR="00CE7FFE">
        <w:rPr>
          <w:rFonts w:ascii="Calibri" w:eastAsia="Times New Roman" w:hAnsi="Calibri" w:cs="Calibri"/>
          <w:i/>
          <w:iCs/>
          <w:color w:val="0070C0"/>
        </w:rPr>
        <w:t>and place steel corner posts upon each lot at each corner point of each lot boundary and common space in a manner that aligns with legal precedence in the Province of BC</w:t>
      </w:r>
    </w:p>
    <w:p w14:paraId="73C4854A" w14:textId="77777777" w:rsidR="00D31CBA" w:rsidRDefault="00CE7FFE" w:rsidP="00B92632">
      <w:pPr>
        <w:pStyle w:val="ListParagraph"/>
        <w:numPr>
          <w:ilvl w:val="0"/>
          <w:numId w:val="10"/>
        </w:numPr>
        <w:tabs>
          <w:tab w:val="left" w:pos="360"/>
        </w:tabs>
        <w:rPr>
          <w:rFonts w:ascii="Calibri" w:eastAsia="Times New Roman" w:hAnsi="Calibri" w:cs="Calibri"/>
          <w:i/>
          <w:iCs/>
          <w:color w:val="0070C0"/>
        </w:rPr>
      </w:pPr>
      <w:r>
        <w:rPr>
          <w:rFonts w:ascii="Calibri" w:eastAsia="Times New Roman" w:hAnsi="Calibri" w:cs="Calibri"/>
          <w:i/>
          <w:iCs/>
          <w:color w:val="0070C0"/>
        </w:rPr>
        <w:t xml:space="preserve">The owners of Lot 69 feel that this approach is more equitable, will reduce the likelihood of future legal challenge, may </w:t>
      </w:r>
      <w:r w:rsidR="00D31CBA">
        <w:rPr>
          <w:rFonts w:ascii="Calibri" w:eastAsia="Times New Roman" w:hAnsi="Calibri" w:cs="Calibri"/>
          <w:i/>
          <w:iCs/>
          <w:color w:val="0070C0"/>
        </w:rPr>
        <w:t xml:space="preserve">increase options for </w:t>
      </w:r>
      <w:r w:rsidRPr="0041643A">
        <w:rPr>
          <w:rFonts w:ascii="Calibri" w:eastAsia="Times New Roman" w:hAnsi="Calibri" w:cs="Calibri"/>
          <w:i/>
          <w:iCs/>
          <w:color w:val="0070C0"/>
        </w:rPr>
        <w:t>future change</w:t>
      </w:r>
      <w:r w:rsidR="00D31CBA">
        <w:rPr>
          <w:rFonts w:ascii="Calibri" w:eastAsia="Times New Roman" w:hAnsi="Calibri" w:cs="Calibri"/>
          <w:i/>
          <w:iCs/>
          <w:color w:val="0070C0"/>
        </w:rPr>
        <w:t>s</w:t>
      </w:r>
      <w:r w:rsidRPr="0041643A">
        <w:rPr>
          <w:rFonts w:ascii="Calibri" w:eastAsia="Times New Roman" w:hAnsi="Calibri" w:cs="Calibri"/>
          <w:i/>
          <w:iCs/>
          <w:color w:val="0070C0"/>
        </w:rPr>
        <w:t xml:space="preserve"> </w:t>
      </w:r>
      <w:r>
        <w:rPr>
          <w:rFonts w:ascii="Calibri" w:eastAsia="Times New Roman" w:hAnsi="Calibri" w:cs="Calibri"/>
          <w:i/>
          <w:iCs/>
          <w:color w:val="0070C0"/>
        </w:rPr>
        <w:t>to</w:t>
      </w:r>
      <w:r w:rsidRPr="0041643A">
        <w:rPr>
          <w:rFonts w:ascii="Calibri" w:eastAsia="Times New Roman" w:hAnsi="Calibri" w:cs="Calibri"/>
          <w:i/>
          <w:iCs/>
          <w:color w:val="0070C0"/>
        </w:rPr>
        <w:t xml:space="preserve"> ownership</w:t>
      </w:r>
      <w:r>
        <w:rPr>
          <w:rFonts w:ascii="Calibri" w:eastAsia="Times New Roman" w:hAnsi="Calibri" w:cs="Calibri"/>
          <w:i/>
          <w:iCs/>
          <w:color w:val="0070C0"/>
        </w:rPr>
        <w:t xml:space="preserve"> structure, and is </w:t>
      </w:r>
      <w:r w:rsidR="00D31CBA">
        <w:rPr>
          <w:rFonts w:ascii="Calibri" w:eastAsia="Times New Roman" w:hAnsi="Calibri" w:cs="Calibri"/>
          <w:i/>
          <w:iCs/>
          <w:color w:val="0070C0"/>
        </w:rPr>
        <w:t xml:space="preserve">more </w:t>
      </w:r>
      <w:r>
        <w:rPr>
          <w:rFonts w:ascii="Calibri" w:eastAsia="Times New Roman" w:hAnsi="Calibri" w:cs="Calibri"/>
          <w:i/>
          <w:iCs/>
          <w:color w:val="0070C0"/>
        </w:rPr>
        <w:t>appropriate to the value of membership transfer transactions</w:t>
      </w:r>
      <w:r w:rsidR="00D31CBA">
        <w:rPr>
          <w:rFonts w:ascii="Calibri" w:eastAsia="Times New Roman" w:hAnsi="Calibri" w:cs="Calibri"/>
          <w:i/>
          <w:iCs/>
          <w:color w:val="0070C0"/>
        </w:rPr>
        <w:t>.</w:t>
      </w:r>
    </w:p>
    <w:p w14:paraId="6FCE2572" w14:textId="2E5D47EA" w:rsidR="006C022F" w:rsidRDefault="00D31CBA" w:rsidP="00B92632">
      <w:pPr>
        <w:pStyle w:val="ListParagraph"/>
        <w:numPr>
          <w:ilvl w:val="0"/>
          <w:numId w:val="10"/>
        </w:numPr>
        <w:tabs>
          <w:tab w:val="left" w:pos="360"/>
        </w:tabs>
        <w:rPr>
          <w:rFonts w:ascii="Calibri" w:eastAsia="Times New Roman" w:hAnsi="Calibri" w:cs="Calibri"/>
          <w:i/>
          <w:iCs/>
          <w:color w:val="0070C0"/>
        </w:rPr>
      </w:pPr>
      <w:r>
        <w:rPr>
          <w:rFonts w:ascii="Calibri" w:eastAsia="Times New Roman" w:hAnsi="Calibri" w:cs="Calibri"/>
          <w:i/>
          <w:iCs/>
          <w:color w:val="0070C0"/>
        </w:rPr>
        <w:t>A</w:t>
      </w:r>
      <w:r w:rsidR="00CE7FFE">
        <w:rPr>
          <w:rFonts w:ascii="Calibri" w:eastAsia="Times New Roman" w:hAnsi="Calibri" w:cs="Calibri"/>
          <w:i/>
          <w:iCs/>
          <w:color w:val="0070C0"/>
        </w:rPr>
        <w:t>t the very least</w:t>
      </w:r>
      <w:r>
        <w:rPr>
          <w:rFonts w:ascii="Calibri" w:eastAsia="Times New Roman" w:hAnsi="Calibri" w:cs="Calibri"/>
          <w:i/>
          <w:iCs/>
          <w:color w:val="0070C0"/>
        </w:rPr>
        <w:t xml:space="preserve">, this course would </w:t>
      </w:r>
      <w:r w:rsidR="00CE7FFE">
        <w:rPr>
          <w:rFonts w:ascii="Calibri" w:eastAsia="Times New Roman" w:hAnsi="Calibri" w:cs="Calibri"/>
          <w:i/>
          <w:iCs/>
          <w:color w:val="0070C0"/>
        </w:rPr>
        <w:t>de</w:t>
      </w:r>
      <w:r>
        <w:rPr>
          <w:rFonts w:ascii="Calibri" w:eastAsia="Times New Roman" w:hAnsi="Calibri" w:cs="Calibri"/>
          <w:i/>
          <w:iCs/>
          <w:color w:val="0070C0"/>
        </w:rPr>
        <w:t>fine</w:t>
      </w:r>
      <w:r w:rsidR="00CE7FFE">
        <w:rPr>
          <w:rFonts w:ascii="Calibri" w:eastAsia="Times New Roman" w:hAnsi="Calibri" w:cs="Calibri"/>
          <w:i/>
          <w:iCs/>
          <w:color w:val="0070C0"/>
        </w:rPr>
        <w:t xml:space="preserve"> lot boundar</w:t>
      </w:r>
      <w:r>
        <w:rPr>
          <w:rFonts w:ascii="Calibri" w:eastAsia="Times New Roman" w:hAnsi="Calibri" w:cs="Calibri"/>
          <w:i/>
          <w:iCs/>
          <w:color w:val="0070C0"/>
        </w:rPr>
        <w:t xml:space="preserve">ies </w:t>
      </w:r>
      <w:r w:rsidR="00CE7FFE">
        <w:rPr>
          <w:rFonts w:ascii="Calibri" w:eastAsia="Times New Roman" w:hAnsi="Calibri" w:cs="Calibri"/>
          <w:i/>
          <w:iCs/>
          <w:color w:val="0070C0"/>
        </w:rPr>
        <w:t>in a</w:t>
      </w:r>
      <w:r w:rsidR="00B92632">
        <w:rPr>
          <w:rFonts w:ascii="Calibri" w:eastAsia="Times New Roman" w:hAnsi="Calibri" w:cs="Calibri"/>
          <w:i/>
          <w:iCs/>
          <w:color w:val="0070C0"/>
        </w:rPr>
        <w:t xml:space="preserve">n </w:t>
      </w:r>
      <w:r w:rsidR="00CE7FFE">
        <w:rPr>
          <w:rFonts w:ascii="Calibri" w:eastAsia="Times New Roman" w:hAnsi="Calibri" w:cs="Calibri"/>
          <w:i/>
          <w:iCs/>
          <w:color w:val="0070C0"/>
        </w:rPr>
        <w:t>accurate and defensible manner.</w:t>
      </w:r>
    </w:p>
    <w:p w14:paraId="79B9E176" w14:textId="38C48BAF" w:rsidR="00CE7FFE" w:rsidRPr="006C022F" w:rsidRDefault="006C022F" w:rsidP="006C022F">
      <w:pPr>
        <w:spacing w:after="160" w:line="259" w:lineRule="auto"/>
        <w:rPr>
          <w:rFonts w:ascii="Calibri" w:eastAsia="Times New Roman" w:hAnsi="Calibri" w:cs="Calibri"/>
          <w:i/>
          <w:iCs/>
          <w:color w:val="0070C0"/>
        </w:rPr>
      </w:pPr>
      <w:r>
        <w:rPr>
          <w:rFonts w:ascii="Calibri" w:eastAsia="Times New Roman" w:hAnsi="Calibri" w:cs="Calibri"/>
          <w:i/>
          <w:iCs/>
          <w:color w:val="0070C0"/>
        </w:rPr>
        <w:br w:type="page"/>
      </w:r>
    </w:p>
    <w:p w14:paraId="1104C4A8" w14:textId="77777777" w:rsidR="007F0572" w:rsidRPr="006C022F" w:rsidRDefault="007F0572">
      <w:pPr>
        <w:spacing w:after="160" w:line="259" w:lineRule="auto"/>
        <w:rPr>
          <w:rFonts w:ascii="Calibri" w:eastAsia="Times New Roman" w:hAnsi="Calibri" w:cs="Calibri"/>
          <w:color w:val="000000"/>
          <w:sz w:val="28"/>
          <w:szCs w:val="28"/>
        </w:rPr>
      </w:pPr>
      <w:r w:rsidRPr="006C022F">
        <w:rPr>
          <w:rFonts w:ascii="Calibri" w:eastAsia="Times New Roman" w:hAnsi="Calibri" w:cs="Calibri"/>
          <w:color w:val="000000"/>
          <w:sz w:val="28"/>
          <w:szCs w:val="28"/>
        </w:rPr>
        <w:lastRenderedPageBreak/>
        <w:t>1986</w:t>
      </w:r>
    </w:p>
    <w:p w14:paraId="457422F1" w14:textId="77777777" w:rsidR="006C022F" w:rsidRDefault="006C022F">
      <w:pPr>
        <w:spacing w:after="160" w:line="259" w:lineRule="auto"/>
        <w:rPr>
          <w:rFonts w:ascii="Calibri" w:eastAsia="Times New Roman" w:hAnsi="Calibri" w:cs="Calibri"/>
          <w:color w:val="000000"/>
        </w:rPr>
      </w:pPr>
      <w:r>
        <w:rPr>
          <w:rFonts w:ascii="Calibri" w:eastAsia="Times New Roman" w:hAnsi="Calibri" w:cs="Calibri"/>
          <w:noProof/>
          <w:color w:val="000000"/>
        </w:rPr>
        <w:drawing>
          <wp:inline distT="0" distB="0" distL="0" distR="0" wp14:anchorId="2001C65B" wp14:editId="3B6EFFEB">
            <wp:extent cx="5943600" cy="45294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529455"/>
                    </a:xfrm>
                    <a:prstGeom prst="rect">
                      <a:avLst/>
                    </a:prstGeom>
                  </pic:spPr>
                </pic:pic>
              </a:graphicData>
            </a:graphic>
          </wp:inline>
        </w:drawing>
      </w:r>
    </w:p>
    <w:p w14:paraId="661FC0BF" w14:textId="004461EB" w:rsidR="006C022F" w:rsidRDefault="006C022F">
      <w:pPr>
        <w:spacing w:after="160" w:line="259" w:lineRule="auto"/>
        <w:rPr>
          <w:rFonts w:ascii="Calibri" w:eastAsia="Times New Roman" w:hAnsi="Calibri" w:cs="Calibri"/>
          <w:color w:val="000000"/>
        </w:rPr>
      </w:pPr>
      <w:r>
        <w:rPr>
          <w:rFonts w:ascii="Calibri" w:eastAsia="Times New Roman" w:hAnsi="Calibri" w:cs="Calibri"/>
          <w:color w:val="000000"/>
        </w:rPr>
        <w:br w:type="page"/>
      </w:r>
    </w:p>
    <w:p w14:paraId="5A6D11AB" w14:textId="77777777" w:rsidR="006C022F" w:rsidRDefault="006C022F">
      <w:pPr>
        <w:spacing w:after="160" w:line="259" w:lineRule="auto"/>
        <w:rPr>
          <w:rFonts w:ascii="Calibri" w:eastAsia="Times New Roman" w:hAnsi="Calibri" w:cs="Calibri"/>
          <w:color w:val="000000"/>
        </w:rPr>
      </w:pPr>
    </w:p>
    <w:p w14:paraId="0A8A15DF" w14:textId="6270AA00" w:rsidR="006C022F" w:rsidRPr="006C022F" w:rsidRDefault="006C022F">
      <w:pPr>
        <w:spacing w:after="160" w:line="259" w:lineRule="auto"/>
        <w:rPr>
          <w:rFonts w:ascii="Calibri" w:eastAsia="Times New Roman" w:hAnsi="Calibri" w:cs="Calibri"/>
          <w:color w:val="000000"/>
          <w:sz w:val="28"/>
          <w:szCs w:val="28"/>
        </w:rPr>
      </w:pPr>
      <w:r w:rsidRPr="006C022F">
        <w:rPr>
          <w:rFonts w:ascii="Calibri" w:eastAsia="Times New Roman" w:hAnsi="Calibri" w:cs="Calibri"/>
          <w:color w:val="000000"/>
          <w:sz w:val="28"/>
          <w:szCs w:val="28"/>
        </w:rPr>
        <w:t>1990</w:t>
      </w:r>
    </w:p>
    <w:p w14:paraId="0A50CE1B" w14:textId="77777777" w:rsidR="006C022F" w:rsidRDefault="006C022F">
      <w:pPr>
        <w:spacing w:after="160" w:line="259" w:lineRule="auto"/>
        <w:rPr>
          <w:rFonts w:ascii="Calibri" w:eastAsia="Times New Roman" w:hAnsi="Calibri" w:cs="Calibri"/>
          <w:color w:val="000000"/>
        </w:rPr>
      </w:pPr>
      <w:r>
        <w:rPr>
          <w:rFonts w:ascii="Calibri" w:eastAsia="Times New Roman" w:hAnsi="Calibri" w:cs="Calibri"/>
          <w:noProof/>
          <w:color w:val="000000"/>
        </w:rPr>
        <w:drawing>
          <wp:inline distT="0" distB="0" distL="0" distR="0" wp14:anchorId="47B90E8D" wp14:editId="60ADA29E">
            <wp:extent cx="5343525" cy="71866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5343525" cy="7186613"/>
                    </a:xfrm>
                    <a:prstGeom prst="rect">
                      <a:avLst/>
                    </a:prstGeom>
                  </pic:spPr>
                </pic:pic>
              </a:graphicData>
            </a:graphic>
          </wp:inline>
        </w:drawing>
      </w:r>
    </w:p>
    <w:p w14:paraId="5F1D6E0E" w14:textId="77777777" w:rsidR="006C022F" w:rsidRDefault="006C022F">
      <w:pPr>
        <w:spacing w:after="160" w:line="259" w:lineRule="auto"/>
        <w:rPr>
          <w:rFonts w:ascii="Calibri" w:eastAsia="Times New Roman" w:hAnsi="Calibri" w:cs="Calibri"/>
          <w:color w:val="000000"/>
        </w:rPr>
      </w:pPr>
      <w:r>
        <w:rPr>
          <w:rFonts w:ascii="Calibri" w:eastAsia="Times New Roman" w:hAnsi="Calibri" w:cs="Calibri"/>
          <w:color w:val="000000"/>
        </w:rPr>
        <w:br w:type="page"/>
      </w:r>
    </w:p>
    <w:p w14:paraId="3A5435DB" w14:textId="77777777" w:rsidR="006C022F" w:rsidRPr="006C022F" w:rsidRDefault="006C022F">
      <w:pPr>
        <w:spacing w:after="160" w:line="259" w:lineRule="auto"/>
        <w:rPr>
          <w:rFonts w:ascii="Calibri" w:eastAsia="Times New Roman" w:hAnsi="Calibri" w:cs="Calibri"/>
          <w:color w:val="000000"/>
          <w:sz w:val="28"/>
          <w:szCs w:val="28"/>
        </w:rPr>
      </w:pPr>
      <w:r w:rsidRPr="006C022F">
        <w:rPr>
          <w:rFonts w:ascii="Calibri" w:eastAsia="Times New Roman" w:hAnsi="Calibri" w:cs="Calibri"/>
          <w:color w:val="000000"/>
          <w:sz w:val="28"/>
          <w:szCs w:val="28"/>
        </w:rPr>
        <w:lastRenderedPageBreak/>
        <w:t>1991</w:t>
      </w:r>
    </w:p>
    <w:p w14:paraId="6CA13AAA" w14:textId="77777777" w:rsidR="009F5F20" w:rsidRDefault="006C022F">
      <w:pPr>
        <w:spacing w:after="160" w:line="259" w:lineRule="auto"/>
        <w:rPr>
          <w:rFonts w:ascii="Calibri" w:eastAsia="Times New Roman" w:hAnsi="Calibri" w:cs="Calibri"/>
          <w:color w:val="000000"/>
        </w:rPr>
      </w:pPr>
      <w:r>
        <w:rPr>
          <w:rFonts w:ascii="Calibri" w:eastAsia="Times New Roman" w:hAnsi="Calibri" w:cs="Calibri"/>
          <w:noProof/>
          <w:color w:val="000000"/>
        </w:rPr>
        <w:drawing>
          <wp:inline distT="0" distB="0" distL="0" distR="0" wp14:anchorId="240D333A" wp14:editId="3C109284">
            <wp:extent cx="5939444" cy="449718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5939444" cy="4497185"/>
                    </a:xfrm>
                    <a:prstGeom prst="rect">
                      <a:avLst/>
                    </a:prstGeom>
                  </pic:spPr>
                </pic:pic>
              </a:graphicData>
            </a:graphic>
          </wp:inline>
        </w:drawing>
      </w:r>
    </w:p>
    <w:p w14:paraId="45DAD614" w14:textId="77777777" w:rsidR="009F5F20" w:rsidRDefault="009F5F20">
      <w:pPr>
        <w:spacing w:after="160" w:line="259" w:lineRule="auto"/>
        <w:rPr>
          <w:rFonts w:ascii="Calibri" w:eastAsia="Times New Roman" w:hAnsi="Calibri" w:cs="Calibri"/>
          <w:color w:val="000000"/>
        </w:rPr>
      </w:pPr>
      <w:r>
        <w:rPr>
          <w:rFonts w:ascii="Calibri" w:eastAsia="Times New Roman" w:hAnsi="Calibri" w:cs="Calibri"/>
          <w:color w:val="000000"/>
        </w:rPr>
        <w:br w:type="page"/>
      </w:r>
    </w:p>
    <w:p w14:paraId="686BB5A2" w14:textId="77777777" w:rsidR="009F5F20" w:rsidRPr="009F5F20" w:rsidRDefault="009F5F20">
      <w:pPr>
        <w:spacing w:after="160" w:line="259" w:lineRule="auto"/>
        <w:rPr>
          <w:rFonts w:ascii="Calibri" w:eastAsia="Times New Roman" w:hAnsi="Calibri" w:cs="Calibri"/>
          <w:color w:val="000000"/>
          <w:sz w:val="28"/>
          <w:szCs w:val="28"/>
        </w:rPr>
      </w:pPr>
      <w:r w:rsidRPr="009F5F20">
        <w:rPr>
          <w:rFonts w:ascii="Calibri" w:eastAsia="Times New Roman" w:hAnsi="Calibri" w:cs="Calibri"/>
          <w:color w:val="000000"/>
          <w:sz w:val="28"/>
          <w:szCs w:val="28"/>
        </w:rPr>
        <w:lastRenderedPageBreak/>
        <w:t>2006</w:t>
      </w:r>
    </w:p>
    <w:p w14:paraId="6EA087B9" w14:textId="77777777" w:rsidR="009F5F20" w:rsidRDefault="009F5F20">
      <w:pPr>
        <w:spacing w:after="160" w:line="259" w:lineRule="auto"/>
        <w:rPr>
          <w:rFonts w:ascii="Calibri" w:eastAsia="Times New Roman" w:hAnsi="Calibri" w:cs="Calibri"/>
          <w:color w:val="000000"/>
        </w:rPr>
      </w:pPr>
      <w:r>
        <w:rPr>
          <w:rFonts w:ascii="Calibri" w:eastAsia="Times New Roman" w:hAnsi="Calibri" w:cs="Calibri"/>
          <w:noProof/>
          <w:color w:val="000000"/>
        </w:rPr>
        <w:drawing>
          <wp:inline distT="0" distB="0" distL="0" distR="0" wp14:anchorId="6B8D09B3" wp14:editId="5016781A">
            <wp:extent cx="5943600" cy="34150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415030"/>
                    </a:xfrm>
                    <a:prstGeom prst="rect">
                      <a:avLst/>
                    </a:prstGeom>
                  </pic:spPr>
                </pic:pic>
              </a:graphicData>
            </a:graphic>
          </wp:inline>
        </w:drawing>
      </w:r>
    </w:p>
    <w:p w14:paraId="3CEB50FB" w14:textId="1838F9C3" w:rsidR="007F0572" w:rsidRDefault="009F5F20">
      <w:pPr>
        <w:spacing w:after="160" w:line="259" w:lineRule="auto"/>
        <w:rPr>
          <w:rFonts w:ascii="Calibri" w:eastAsia="Times New Roman" w:hAnsi="Calibri" w:cs="Calibri"/>
          <w:color w:val="000000"/>
        </w:rPr>
      </w:pPr>
      <w:r>
        <w:rPr>
          <w:rFonts w:ascii="Calibri" w:eastAsia="Times New Roman" w:hAnsi="Calibri" w:cs="Calibri"/>
          <w:noProof/>
          <w:color w:val="000000"/>
        </w:rPr>
        <w:drawing>
          <wp:inline distT="0" distB="0" distL="0" distR="0" wp14:anchorId="5CD2776B" wp14:editId="5103D5FF">
            <wp:extent cx="5943600" cy="34556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455670"/>
                    </a:xfrm>
                    <a:prstGeom prst="rect">
                      <a:avLst/>
                    </a:prstGeom>
                  </pic:spPr>
                </pic:pic>
              </a:graphicData>
            </a:graphic>
          </wp:inline>
        </w:drawing>
      </w:r>
      <w:r w:rsidR="007F0572">
        <w:rPr>
          <w:rFonts w:ascii="Calibri" w:eastAsia="Times New Roman" w:hAnsi="Calibri" w:cs="Calibri"/>
          <w:color w:val="000000"/>
        </w:rPr>
        <w:br w:type="page"/>
      </w:r>
    </w:p>
    <w:p w14:paraId="456FD986" w14:textId="77777777" w:rsidR="00FC702A" w:rsidRDefault="00FC702A" w:rsidP="00FC702A">
      <w:pPr>
        <w:pStyle w:val="ListParagraph"/>
        <w:spacing w:after="0"/>
        <w:rPr>
          <w:rFonts w:ascii="Calibri" w:eastAsia="Times New Roman" w:hAnsi="Calibri" w:cs="Calibri"/>
          <w:color w:val="000000"/>
        </w:rPr>
      </w:pPr>
    </w:p>
    <w:p w14:paraId="2A8E7916" w14:textId="77777777" w:rsidR="00FC702A" w:rsidRPr="00332872" w:rsidRDefault="00FC702A" w:rsidP="00FC702A">
      <w:pPr>
        <w:spacing w:after="0"/>
        <w:rPr>
          <w:rFonts w:ascii="Calibri" w:eastAsia="Times New Roman" w:hAnsi="Calibri" w:cs="Calibri"/>
          <w:b/>
          <w:color w:val="000000"/>
        </w:rPr>
      </w:pPr>
      <w:r>
        <w:rPr>
          <w:rFonts w:ascii="Calibri" w:eastAsia="Times New Roman" w:hAnsi="Calibri" w:cs="Calibri"/>
          <w:b/>
          <w:color w:val="000000"/>
        </w:rPr>
        <w:t>Re lot 68</w:t>
      </w:r>
    </w:p>
    <w:p w14:paraId="5474087F" w14:textId="37EC4647" w:rsidR="004E6085" w:rsidRPr="001A059C" w:rsidRDefault="00FC702A" w:rsidP="001A059C">
      <w:pPr>
        <w:pStyle w:val="ListParagraph"/>
        <w:numPr>
          <w:ilvl w:val="0"/>
          <w:numId w:val="2"/>
        </w:numPr>
        <w:spacing w:after="0"/>
        <w:rPr>
          <w:rFonts w:ascii="Calibri" w:eastAsia="Times New Roman" w:hAnsi="Calibri" w:cs="Calibri"/>
          <w:color w:val="000000"/>
        </w:rPr>
      </w:pPr>
      <w:r w:rsidRPr="00332872">
        <w:rPr>
          <w:rFonts w:ascii="Calibri" w:eastAsia="Times New Roman" w:hAnsi="Calibri" w:cs="Calibri"/>
          <w:color w:val="000000"/>
        </w:rPr>
        <w:t xml:space="preserve">There was historically a use of the Lot 68 parking area as a Fire Lane Access to the creek for water.  This is no longer required with new water systems in place.    </w:t>
      </w:r>
    </w:p>
    <w:p w14:paraId="6E7C9BA9" w14:textId="77777777" w:rsidR="00A07678" w:rsidRDefault="00FC702A" w:rsidP="00FC702A">
      <w:pPr>
        <w:pStyle w:val="ListParagraph"/>
        <w:numPr>
          <w:ilvl w:val="0"/>
          <w:numId w:val="2"/>
        </w:numPr>
        <w:spacing w:after="0"/>
        <w:rPr>
          <w:rFonts w:ascii="Calibri" w:eastAsia="Times New Roman" w:hAnsi="Calibri" w:cs="Calibri"/>
          <w:color w:val="000000"/>
        </w:rPr>
      </w:pPr>
      <w:r w:rsidRPr="00332872">
        <w:rPr>
          <w:rFonts w:ascii="Calibri" w:eastAsia="Times New Roman" w:hAnsi="Calibri" w:cs="Calibri"/>
          <w:color w:val="000000"/>
        </w:rPr>
        <w:t>Lot 68 official dimensions confirm that most of this area is within the lot and not green space.  The members of lot 68 are using an additional 6 feet at the back of the lot in exchange for 6 feet less at the front of the lot.   This preserves a large stump area at the front as green space.   This change in dimensions was known by a past executive but did not go to the membership for approval as official change.</w:t>
      </w:r>
    </w:p>
    <w:p w14:paraId="35BD0EEC" w14:textId="3BAF6C7D" w:rsidR="00FC702A" w:rsidRPr="00197EB5" w:rsidRDefault="00FC702A" w:rsidP="00197EB5">
      <w:pPr>
        <w:spacing w:after="0"/>
        <w:rPr>
          <w:rFonts w:ascii="Calibri" w:eastAsia="Times New Roman" w:hAnsi="Calibri" w:cs="Calibri"/>
          <w:i/>
          <w:iCs/>
          <w:color w:val="000000"/>
        </w:rPr>
      </w:pPr>
      <w:r w:rsidRPr="00197EB5">
        <w:rPr>
          <w:rFonts w:ascii="Calibri" w:eastAsia="Times New Roman" w:hAnsi="Calibri" w:cs="Calibri"/>
          <w:i/>
          <w:iCs/>
          <w:color w:val="000000"/>
        </w:rPr>
        <w:t xml:space="preserve">     </w:t>
      </w:r>
    </w:p>
    <w:p w14:paraId="30F24901" w14:textId="77777777" w:rsidR="00FC702A" w:rsidRDefault="00FC702A" w:rsidP="00FC702A">
      <w:pPr>
        <w:spacing w:after="0"/>
        <w:rPr>
          <w:rFonts w:ascii="Calibri" w:eastAsia="Times New Roman" w:hAnsi="Calibri" w:cs="Calibri"/>
          <w:color w:val="000000"/>
        </w:rPr>
      </w:pPr>
      <w:r>
        <w:rPr>
          <w:rFonts w:ascii="Calibri" w:eastAsia="Times New Roman" w:hAnsi="Calibri" w:cs="Calibri"/>
          <w:color w:val="000000"/>
        </w:rPr>
        <w:t>OPTION A</w:t>
      </w:r>
    </w:p>
    <w:p w14:paraId="59E779F6" w14:textId="77777777" w:rsidR="00FC702A" w:rsidRDefault="00FC702A" w:rsidP="00FC702A">
      <w:pPr>
        <w:pStyle w:val="ListParagraph"/>
        <w:numPr>
          <w:ilvl w:val="0"/>
          <w:numId w:val="3"/>
        </w:numPr>
        <w:spacing w:after="0"/>
        <w:rPr>
          <w:rFonts w:ascii="Calibri" w:eastAsia="Times New Roman" w:hAnsi="Calibri" w:cs="Calibri"/>
          <w:color w:val="000000"/>
        </w:rPr>
      </w:pPr>
      <w:r w:rsidRPr="005353FA">
        <w:rPr>
          <w:rFonts w:ascii="Calibri" w:eastAsia="Times New Roman" w:hAnsi="Calibri" w:cs="Calibri"/>
          <w:color w:val="000000"/>
        </w:rPr>
        <w:t xml:space="preserve">That the members of lot 68 continue to use the lot with the current actual dimensions.   When the lot is </w:t>
      </w:r>
      <w:proofErr w:type="gramStart"/>
      <w:r w:rsidRPr="005353FA">
        <w:rPr>
          <w:rFonts w:ascii="Calibri" w:eastAsia="Times New Roman" w:hAnsi="Calibri" w:cs="Calibri"/>
          <w:color w:val="000000"/>
        </w:rPr>
        <w:t>sold</w:t>
      </w:r>
      <w:proofErr w:type="gramEnd"/>
      <w:r w:rsidRPr="005353FA">
        <w:rPr>
          <w:rFonts w:ascii="Calibri" w:eastAsia="Times New Roman" w:hAnsi="Calibri" w:cs="Calibri"/>
          <w:color w:val="000000"/>
        </w:rPr>
        <w:t xml:space="preserve"> the area could revert to the original dimensions.    In this case an area by the creek would need to be transformed from gravel to green space, and a green space on the road side could be impacte</w:t>
      </w:r>
      <w:r>
        <w:rPr>
          <w:rFonts w:ascii="Calibri" w:eastAsia="Times New Roman" w:hAnsi="Calibri" w:cs="Calibri"/>
          <w:color w:val="000000"/>
        </w:rPr>
        <w:t>d.   With this option an agreement should be placed on the membership file.</w:t>
      </w:r>
    </w:p>
    <w:p w14:paraId="203EC0F7" w14:textId="77777777" w:rsidR="00FC702A" w:rsidRDefault="00FC702A" w:rsidP="00FC702A">
      <w:pPr>
        <w:pStyle w:val="ListParagraph"/>
        <w:numPr>
          <w:ilvl w:val="0"/>
          <w:numId w:val="3"/>
        </w:numPr>
        <w:spacing w:after="0"/>
        <w:rPr>
          <w:rFonts w:ascii="Calibri" w:eastAsia="Times New Roman" w:hAnsi="Calibri" w:cs="Calibri"/>
          <w:color w:val="000000"/>
        </w:rPr>
      </w:pPr>
      <w:r>
        <w:rPr>
          <w:rFonts w:ascii="Calibri" w:eastAsia="Times New Roman" w:hAnsi="Calibri" w:cs="Calibri"/>
          <w:color w:val="000000"/>
        </w:rPr>
        <w:t xml:space="preserve">Official Original </w:t>
      </w:r>
      <w:r>
        <w:rPr>
          <w:rFonts w:ascii="Calibri" w:eastAsia="Times New Roman" w:hAnsi="Calibri" w:cs="Calibri"/>
          <w:color w:val="000000"/>
        </w:rPr>
        <w:tab/>
        <w:t xml:space="preserve"> Front 71, Left 59, Back/Creek 51, Right 42</w:t>
      </w:r>
    </w:p>
    <w:p w14:paraId="227D7B1B" w14:textId="77777777" w:rsidR="00FC702A" w:rsidRDefault="00FC702A" w:rsidP="00FC702A">
      <w:pPr>
        <w:pStyle w:val="ListParagraph"/>
        <w:numPr>
          <w:ilvl w:val="0"/>
          <w:numId w:val="3"/>
        </w:numPr>
        <w:spacing w:after="0"/>
        <w:rPr>
          <w:rFonts w:ascii="Calibri" w:eastAsia="Times New Roman" w:hAnsi="Calibri" w:cs="Calibri"/>
          <w:color w:val="000000"/>
        </w:rPr>
      </w:pPr>
      <w:r>
        <w:rPr>
          <w:rFonts w:ascii="Calibri" w:eastAsia="Times New Roman" w:hAnsi="Calibri" w:cs="Calibri"/>
          <w:color w:val="000000"/>
        </w:rPr>
        <w:t xml:space="preserve">Current Actual </w:t>
      </w:r>
      <w:r>
        <w:rPr>
          <w:rFonts w:ascii="Calibri" w:eastAsia="Times New Roman" w:hAnsi="Calibri" w:cs="Calibri"/>
          <w:color w:val="000000"/>
        </w:rPr>
        <w:tab/>
        <w:t xml:space="preserve"> Front 65, Left 59, Back/Creek 57, Right 42  </w:t>
      </w:r>
    </w:p>
    <w:p w14:paraId="42E87733" w14:textId="77777777" w:rsidR="00FC702A" w:rsidRDefault="00FC702A" w:rsidP="00FC702A">
      <w:pPr>
        <w:spacing w:after="0"/>
        <w:rPr>
          <w:rFonts w:ascii="Calibri" w:eastAsia="Times New Roman" w:hAnsi="Calibri" w:cs="Calibri"/>
          <w:color w:val="000000"/>
        </w:rPr>
      </w:pPr>
      <w:r>
        <w:rPr>
          <w:rFonts w:ascii="Calibri" w:eastAsia="Times New Roman" w:hAnsi="Calibri" w:cs="Calibri"/>
          <w:color w:val="000000"/>
        </w:rPr>
        <w:t xml:space="preserve">OPTION B </w:t>
      </w:r>
    </w:p>
    <w:p w14:paraId="6B31C8CD" w14:textId="77777777" w:rsidR="00FC702A" w:rsidRDefault="00FC702A" w:rsidP="00FC702A">
      <w:pPr>
        <w:pStyle w:val="ListParagraph"/>
        <w:numPr>
          <w:ilvl w:val="0"/>
          <w:numId w:val="3"/>
        </w:numPr>
        <w:spacing w:after="0"/>
        <w:rPr>
          <w:rFonts w:ascii="Calibri" w:eastAsia="Times New Roman" w:hAnsi="Calibri" w:cs="Calibri"/>
          <w:color w:val="000000"/>
        </w:rPr>
      </w:pPr>
      <w:r>
        <w:rPr>
          <w:rFonts w:ascii="Calibri" w:eastAsia="Times New Roman" w:hAnsi="Calibri" w:cs="Calibri"/>
          <w:color w:val="000000"/>
        </w:rPr>
        <w:t>That it be taken to the membership to officially change the boundaries of lot 68 to:</w:t>
      </w:r>
    </w:p>
    <w:p w14:paraId="6FF1422D" w14:textId="77777777" w:rsidR="00FC702A" w:rsidRDefault="00FC702A" w:rsidP="00FC702A">
      <w:pPr>
        <w:pStyle w:val="ListParagraph"/>
        <w:numPr>
          <w:ilvl w:val="0"/>
          <w:numId w:val="3"/>
        </w:numPr>
        <w:spacing w:after="0"/>
        <w:rPr>
          <w:rFonts w:ascii="Calibri" w:eastAsia="Times New Roman" w:hAnsi="Calibri" w:cs="Calibri"/>
          <w:color w:val="000000"/>
        </w:rPr>
      </w:pPr>
      <w:r>
        <w:rPr>
          <w:rFonts w:ascii="Calibri" w:eastAsia="Times New Roman" w:hAnsi="Calibri" w:cs="Calibri"/>
          <w:color w:val="000000"/>
        </w:rPr>
        <w:t xml:space="preserve">Current Actual </w:t>
      </w:r>
      <w:r>
        <w:rPr>
          <w:rFonts w:ascii="Calibri" w:eastAsia="Times New Roman" w:hAnsi="Calibri" w:cs="Calibri"/>
          <w:color w:val="000000"/>
        </w:rPr>
        <w:tab/>
        <w:t xml:space="preserve"> Front 65, Left 59, Back/Creek 57, Right </w:t>
      </w:r>
      <w:proofErr w:type="gramStart"/>
      <w:r>
        <w:rPr>
          <w:rFonts w:ascii="Calibri" w:eastAsia="Times New Roman" w:hAnsi="Calibri" w:cs="Calibri"/>
          <w:color w:val="000000"/>
        </w:rPr>
        <w:t>42  (</w:t>
      </w:r>
      <w:proofErr w:type="gramEnd"/>
      <w:r>
        <w:rPr>
          <w:rFonts w:ascii="Calibri" w:eastAsia="Times New Roman" w:hAnsi="Calibri" w:cs="Calibri"/>
          <w:color w:val="000000"/>
        </w:rPr>
        <w:t>which preserves a large historical stump in the green area on the road side)</w:t>
      </w:r>
    </w:p>
    <w:bookmarkEnd w:id="0"/>
    <w:p w14:paraId="53B5F8BB" w14:textId="77777777" w:rsidR="00AA4997" w:rsidRPr="00FC702A" w:rsidRDefault="00F02B27" w:rsidP="00FC702A"/>
    <w:sectPr w:rsidR="00AA4997" w:rsidRPr="00FC702A" w:rsidSect="006C022F">
      <w:pgSz w:w="12240" w:h="15840"/>
      <w:pgMar w:top="1440" w:right="1440" w:bottom="124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579EE"/>
    <w:multiLevelType w:val="hybridMultilevel"/>
    <w:tmpl w:val="030C623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DE53BCD"/>
    <w:multiLevelType w:val="hybridMultilevel"/>
    <w:tmpl w:val="97FAD1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452A93"/>
    <w:multiLevelType w:val="hybridMultilevel"/>
    <w:tmpl w:val="0F28F89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6103112"/>
    <w:multiLevelType w:val="hybridMultilevel"/>
    <w:tmpl w:val="A9269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A06F62"/>
    <w:multiLevelType w:val="hybridMultilevel"/>
    <w:tmpl w:val="BD6213B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0B53484"/>
    <w:multiLevelType w:val="hybridMultilevel"/>
    <w:tmpl w:val="D062E05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47A1ED6"/>
    <w:multiLevelType w:val="hybridMultilevel"/>
    <w:tmpl w:val="620AA3C4"/>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15:restartNumberingAfterBreak="0">
    <w:nsid w:val="6340566A"/>
    <w:multiLevelType w:val="hybridMultilevel"/>
    <w:tmpl w:val="F6D4A38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3E44774"/>
    <w:multiLevelType w:val="hybridMultilevel"/>
    <w:tmpl w:val="DA3E27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F47159D"/>
    <w:multiLevelType w:val="hybridMultilevel"/>
    <w:tmpl w:val="A022A1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28238031">
    <w:abstractNumId w:val="3"/>
  </w:num>
  <w:num w:numId="2" w16cid:durableId="404105397">
    <w:abstractNumId w:val="4"/>
  </w:num>
  <w:num w:numId="3" w16cid:durableId="1858885814">
    <w:abstractNumId w:val="1"/>
  </w:num>
  <w:num w:numId="4" w16cid:durableId="1495149646">
    <w:abstractNumId w:val="8"/>
  </w:num>
  <w:num w:numId="5" w16cid:durableId="1698238426">
    <w:abstractNumId w:val="5"/>
  </w:num>
  <w:num w:numId="6" w16cid:durableId="1098722596">
    <w:abstractNumId w:val="9"/>
  </w:num>
  <w:num w:numId="7" w16cid:durableId="277953245">
    <w:abstractNumId w:val="7"/>
  </w:num>
  <w:num w:numId="8" w16cid:durableId="844126427">
    <w:abstractNumId w:val="0"/>
  </w:num>
  <w:num w:numId="9" w16cid:durableId="1539270044">
    <w:abstractNumId w:val="6"/>
  </w:num>
  <w:num w:numId="10" w16cid:durableId="18287865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3D8"/>
    <w:rsid w:val="00000F4D"/>
    <w:rsid w:val="000910EB"/>
    <w:rsid w:val="000B0033"/>
    <w:rsid w:val="0014760E"/>
    <w:rsid w:val="00197EB5"/>
    <w:rsid w:val="001A059C"/>
    <w:rsid w:val="001C270D"/>
    <w:rsid w:val="001F7B8F"/>
    <w:rsid w:val="00255908"/>
    <w:rsid w:val="00273A7B"/>
    <w:rsid w:val="002948D9"/>
    <w:rsid w:val="002C4FF1"/>
    <w:rsid w:val="002D2DF7"/>
    <w:rsid w:val="003A09E1"/>
    <w:rsid w:val="003D33A6"/>
    <w:rsid w:val="00406B38"/>
    <w:rsid w:val="0041643A"/>
    <w:rsid w:val="00482C57"/>
    <w:rsid w:val="004E6085"/>
    <w:rsid w:val="005B1407"/>
    <w:rsid w:val="00615604"/>
    <w:rsid w:val="006C022F"/>
    <w:rsid w:val="00775031"/>
    <w:rsid w:val="00777640"/>
    <w:rsid w:val="00795CFE"/>
    <w:rsid w:val="007F0572"/>
    <w:rsid w:val="00840538"/>
    <w:rsid w:val="008449F5"/>
    <w:rsid w:val="008E7E7C"/>
    <w:rsid w:val="009343D8"/>
    <w:rsid w:val="00951DD2"/>
    <w:rsid w:val="009568F6"/>
    <w:rsid w:val="009E502B"/>
    <w:rsid w:val="009F5F20"/>
    <w:rsid w:val="00A07678"/>
    <w:rsid w:val="00A12583"/>
    <w:rsid w:val="00A2398D"/>
    <w:rsid w:val="00A36B56"/>
    <w:rsid w:val="00A36C33"/>
    <w:rsid w:val="00A93C15"/>
    <w:rsid w:val="00AE71C6"/>
    <w:rsid w:val="00B75E40"/>
    <w:rsid w:val="00B80874"/>
    <w:rsid w:val="00B92632"/>
    <w:rsid w:val="00BB0898"/>
    <w:rsid w:val="00BE3E7C"/>
    <w:rsid w:val="00C01EB5"/>
    <w:rsid w:val="00C91CCD"/>
    <w:rsid w:val="00CD756D"/>
    <w:rsid w:val="00CE7FFE"/>
    <w:rsid w:val="00D31CBA"/>
    <w:rsid w:val="00D71555"/>
    <w:rsid w:val="00D93EDD"/>
    <w:rsid w:val="00ED6C2A"/>
    <w:rsid w:val="00F02B27"/>
    <w:rsid w:val="00F3431C"/>
    <w:rsid w:val="00F75CA8"/>
    <w:rsid w:val="00F9106A"/>
    <w:rsid w:val="00FB7860"/>
    <w:rsid w:val="00FC0805"/>
    <w:rsid w:val="00FC70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EB604"/>
  <w15:chartTrackingRefBased/>
  <w15:docId w15:val="{EA66030B-0D8C-4564-9E4C-6026B7E49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3D8"/>
    <w:pPr>
      <w:spacing w:after="200" w:line="240" w:lineRule="auto"/>
    </w:pPr>
    <w:rPr>
      <w:lang w:val="en-US"/>
    </w:rPr>
  </w:style>
  <w:style w:type="paragraph" w:styleId="Heading2">
    <w:name w:val="heading 2"/>
    <w:basedOn w:val="Normal"/>
    <w:next w:val="Normal"/>
    <w:link w:val="Heading2Char"/>
    <w:uiPriority w:val="9"/>
    <w:unhideWhenUsed/>
    <w:qFormat/>
    <w:rsid w:val="009343D8"/>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343D8"/>
    <w:rPr>
      <w:rFonts w:asciiTheme="majorHAnsi" w:eastAsiaTheme="majorEastAsia" w:hAnsiTheme="majorHAnsi" w:cstheme="majorBidi"/>
      <w:b/>
      <w:bCs/>
      <w:color w:val="4472C4" w:themeColor="accent1"/>
      <w:sz w:val="26"/>
      <w:szCs w:val="26"/>
      <w:lang w:val="en-US"/>
    </w:rPr>
  </w:style>
  <w:style w:type="paragraph" w:styleId="ListParagraph">
    <w:name w:val="List Paragraph"/>
    <w:basedOn w:val="Normal"/>
    <w:uiPriority w:val="34"/>
    <w:qFormat/>
    <w:rsid w:val="009343D8"/>
    <w:pPr>
      <w:ind w:left="720"/>
      <w:contextualSpacing/>
    </w:pPr>
  </w:style>
  <w:style w:type="character" w:styleId="CommentReference">
    <w:name w:val="annotation reference"/>
    <w:basedOn w:val="DefaultParagraphFont"/>
    <w:uiPriority w:val="99"/>
    <w:semiHidden/>
    <w:unhideWhenUsed/>
    <w:rsid w:val="009343D8"/>
    <w:rPr>
      <w:sz w:val="16"/>
      <w:szCs w:val="16"/>
    </w:rPr>
  </w:style>
  <w:style w:type="paragraph" w:styleId="CommentText">
    <w:name w:val="annotation text"/>
    <w:basedOn w:val="Normal"/>
    <w:link w:val="CommentTextChar"/>
    <w:uiPriority w:val="99"/>
    <w:unhideWhenUsed/>
    <w:rsid w:val="009343D8"/>
    <w:rPr>
      <w:sz w:val="20"/>
      <w:szCs w:val="20"/>
    </w:rPr>
  </w:style>
  <w:style w:type="character" w:customStyle="1" w:styleId="CommentTextChar">
    <w:name w:val="Comment Text Char"/>
    <w:basedOn w:val="DefaultParagraphFont"/>
    <w:link w:val="CommentText"/>
    <w:uiPriority w:val="99"/>
    <w:rsid w:val="009343D8"/>
    <w:rPr>
      <w:sz w:val="20"/>
      <w:szCs w:val="20"/>
      <w:lang w:val="en-US"/>
    </w:rPr>
  </w:style>
  <w:style w:type="paragraph" w:styleId="CommentSubject">
    <w:name w:val="annotation subject"/>
    <w:basedOn w:val="CommentText"/>
    <w:next w:val="CommentText"/>
    <w:link w:val="CommentSubjectChar"/>
    <w:uiPriority w:val="99"/>
    <w:semiHidden/>
    <w:unhideWhenUsed/>
    <w:rsid w:val="009568F6"/>
    <w:rPr>
      <w:b/>
      <w:bCs/>
    </w:rPr>
  </w:style>
  <w:style w:type="character" w:customStyle="1" w:styleId="CommentSubjectChar">
    <w:name w:val="Comment Subject Char"/>
    <w:basedOn w:val="CommentTextChar"/>
    <w:link w:val="CommentSubject"/>
    <w:uiPriority w:val="99"/>
    <w:semiHidden/>
    <w:rsid w:val="009568F6"/>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1446</Words>
  <Characters>8247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Tye O'Connor</dc:creator>
  <cp:keywords/>
  <dc:description/>
  <cp:lastModifiedBy>Cheryl Edwards</cp:lastModifiedBy>
  <cp:revision>2</cp:revision>
  <cp:lastPrinted>2022-08-28T00:59:00Z</cp:lastPrinted>
  <dcterms:created xsi:type="dcterms:W3CDTF">2022-10-27T23:53:00Z</dcterms:created>
  <dcterms:modified xsi:type="dcterms:W3CDTF">2022-10-27T23:53:00Z</dcterms:modified>
</cp:coreProperties>
</file>